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3A" w:rsidRPr="00B61A4E" w:rsidRDefault="00971B3A" w:rsidP="00971B3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lang w:eastAsia="en-US"/>
        </w:rPr>
        <w:t xml:space="preserve">2. </w:t>
      </w:r>
      <w:r w:rsidRPr="00D61905">
        <w:rPr>
          <w:rFonts w:asciiTheme="minorHAnsi" w:hAnsiTheme="minorHAnsi" w:cstheme="minorHAnsi"/>
          <w:b/>
          <w:bCs/>
          <w:lang w:eastAsia="en-US"/>
        </w:rPr>
        <w:t>Análisis de riesgos</w:t>
      </w:r>
      <w:r>
        <w:rPr>
          <w:rFonts w:asciiTheme="minorHAnsi" w:hAnsiTheme="minorHAnsi" w:cstheme="minorHAnsi"/>
          <w:b/>
          <w:bCs/>
          <w:lang w:eastAsia="en-US"/>
        </w:rPr>
        <w:t xml:space="preserve"> y oportunidades de mejora</w:t>
      </w:r>
    </w:p>
    <w:p w:rsidR="00971B3A" w:rsidRDefault="00971B3A" w:rsidP="00971B3A">
      <w:pPr>
        <w:pStyle w:val="Default"/>
        <w:rPr>
          <w:rFonts w:asciiTheme="minorHAnsi" w:hAnsiTheme="minorHAnsi" w:cstheme="minorHAnsi"/>
          <w:b/>
          <w:bCs/>
          <w:lang w:eastAsia="en-US"/>
        </w:rPr>
      </w:pPr>
    </w:p>
    <w:p w:rsidR="00971B3A" w:rsidRDefault="00971B3A" w:rsidP="00971B3A">
      <w:pPr>
        <w:pStyle w:val="Default"/>
        <w:jc w:val="center"/>
        <w:rPr>
          <w:rFonts w:asciiTheme="minorHAnsi" w:hAnsiTheme="minorHAnsi" w:cstheme="minorHAnsi"/>
          <w:b/>
          <w:bCs/>
          <w:lang w:eastAsia="en-US"/>
        </w:rPr>
      </w:pPr>
      <w:r>
        <w:rPr>
          <w:rFonts w:asciiTheme="minorHAnsi" w:hAnsiTheme="minorHAnsi" w:cstheme="minorHAnsi"/>
          <w:b/>
          <w:bCs/>
          <w:lang w:eastAsia="en-US"/>
        </w:rPr>
        <w:t>Proceso</w:t>
      </w:r>
      <w:r w:rsidRPr="00971B3A">
        <w:rPr>
          <w:rFonts w:asciiTheme="minorHAnsi" w:hAnsiTheme="minorHAnsi" w:cstheme="minorHAnsi"/>
          <w:b/>
          <w:bCs/>
          <w:lang w:eastAsia="en-US"/>
        </w:rPr>
        <w:t xml:space="preserve">: </w:t>
      </w:r>
      <w:r w:rsidR="00A910DC">
        <w:rPr>
          <w:rFonts w:asciiTheme="minorHAnsi" w:hAnsiTheme="minorHAnsi" w:cstheme="minorHAnsi"/>
          <w:b/>
          <w:bCs/>
          <w:lang w:eastAsia="en-US"/>
        </w:rPr>
        <w:t>Comunic</w:t>
      </w:r>
      <w:r w:rsidR="00600A70">
        <w:rPr>
          <w:rFonts w:asciiTheme="minorHAnsi" w:hAnsiTheme="minorHAnsi" w:cstheme="minorHAnsi"/>
          <w:b/>
          <w:bCs/>
          <w:lang w:eastAsia="en-US"/>
        </w:rPr>
        <w:t>ación</w:t>
      </w:r>
    </w:p>
    <w:p w:rsidR="00971B3A" w:rsidRPr="00D61905" w:rsidRDefault="00971B3A" w:rsidP="00971B3A">
      <w:pPr>
        <w:pStyle w:val="Default"/>
        <w:jc w:val="center"/>
        <w:rPr>
          <w:rFonts w:asciiTheme="minorHAnsi" w:hAnsiTheme="minorHAnsi" w:cstheme="minorHAnsi"/>
        </w:rPr>
      </w:pPr>
    </w:p>
    <w:p w:rsidR="00971B3A" w:rsidRDefault="00971B3A" w:rsidP="00971B3A">
      <w:pPr>
        <w:pStyle w:val="Default"/>
      </w:pPr>
      <w:r>
        <w:rPr>
          <w:rFonts w:asciiTheme="minorHAnsi" w:hAnsiTheme="minorHAnsi" w:cstheme="minorHAnsi"/>
          <w:bCs/>
          <w:lang w:eastAsia="en-US"/>
        </w:rPr>
        <w:t xml:space="preserve"> </w:t>
      </w:r>
    </w:p>
    <w:tbl>
      <w:tblPr>
        <w:tblStyle w:val="Tablaconcuadrcula"/>
        <w:tblW w:w="14459" w:type="dxa"/>
        <w:tblInd w:w="-731" w:type="dxa"/>
        <w:tblLayout w:type="fixed"/>
        <w:tblLook w:val="04A0" w:firstRow="1" w:lastRow="0" w:firstColumn="1" w:lastColumn="0" w:noHBand="0" w:noVBand="1"/>
      </w:tblPr>
      <w:tblGrid>
        <w:gridCol w:w="1843"/>
        <w:gridCol w:w="1241"/>
        <w:gridCol w:w="850"/>
        <w:gridCol w:w="993"/>
        <w:gridCol w:w="992"/>
        <w:gridCol w:w="761"/>
        <w:gridCol w:w="567"/>
        <w:gridCol w:w="940"/>
        <w:gridCol w:w="915"/>
        <w:gridCol w:w="980"/>
        <w:gridCol w:w="410"/>
        <w:gridCol w:w="615"/>
        <w:gridCol w:w="482"/>
        <w:gridCol w:w="986"/>
        <w:gridCol w:w="1884"/>
      </w:tblGrid>
      <w:tr w:rsidR="00971B3A" w:rsidRPr="00503244" w:rsidTr="00284399">
        <w:tc>
          <w:tcPr>
            <w:tcW w:w="3084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IDENTIFICACIÓN DEL RIESGO</w:t>
            </w: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ANÁLISIS DEL RIESGO</w:t>
            </w:r>
          </w:p>
        </w:tc>
        <w:tc>
          <w:tcPr>
            <w:tcW w:w="1328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EVALUACIÓN DEL RIESGO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TRATAMIENTO DEL RIESGO</w:t>
            </w:r>
          </w:p>
        </w:tc>
        <w:tc>
          <w:tcPr>
            <w:tcW w:w="1507" w:type="dxa"/>
            <w:gridSpan w:val="3"/>
            <w:shd w:val="clear" w:color="auto" w:fill="D9D9D9" w:themeFill="background1" w:themeFillShade="D9"/>
          </w:tcPr>
          <w:p w:rsidR="00971B3A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left="-108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B92292">
              <w:rPr>
                <w:rFonts w:cstheme="minorHAnsi"/>
                <w:b/>
                <w:sz w:val="12"/>
                <w:szCs w:val="12"/>
              </w:rPr>
              <w:t>MONITOREO</w:t>
            </w:r>
          </w:p>
        </w:tc>
        <w:tc>
          <w:tcPr>
            <w:tcW w:w="2870" w:type="dxa"/>
            <w:gridSpan w:val="2"/>
            <w:shd w:val="clear" w:color="auto" w:fill="D9D9D9" w:themeFill="background1" w:themeFillShade="D9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REVISIÓN</w:t>
            </w:r>
          </w:p>
        </w:tc>
      </w:tr>
      <w:tr w:rsidR="00971B3A" w:rsidRPr="00503244" w:rsidTr="003E047F">
        <w:trPr>
          <w:cantSplit/>
          <w:trHeight w:val="842"/>
        </w:trPr>
        <w:tc>
          <w:tcPr>
            <w:tcW w:w="184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Riesgo</w:t>
            </w:r>
          </w:p>
          <w:p w:rsidR="00971B3A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4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Partes interesadas</w:t>
            </w:r>
          </w:p>
          <w:p w:rsidR="00971B3A" w:rsidRPr="0004758F" w:rsidRDefault="00971B3A" w:rsidP="008109DE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Situación/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Actividad/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Etapa</w:t>
            </w:r>
          </w:p>
        </w:tc>
        <w:tc>
          <w:tcPr>
            <w:tcW w:w="993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Causa de l</w:t>
            </w:r>
            <w:r w:rsidRPr="008A7CC6">
              <w:rPr>
                <w:rFonts w:cstheme="minorHAnsi"/>
                <w:b/>
                <w:sz w:val="12"/>
                <w:szCs w:val="12"/>
              </w:rPr>
              <w:t>a</w:t>
            </w: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Incertidumbre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o falla</w:t>
            </w:r>
          </w:p>
        </w:tc>
        <w:tc>
          <w:tcPr>
            <w:tcW w:w="992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Consecuencia/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daño</w:t>
            </w:r>
          </w:p>
        </w:tc>
        <w:tc>
          <w:tcPr>
            <w:tcW w:w="761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567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Índice de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Riesgo* </w:t>
            </w:r>
          </w:p>
        </w:tc>
        <w:tc>
          <w:tcPr>
            <w:tcW w:w="94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Tipo de tratamiento</w:t>
            </w:r>
          </w:p>
        </w:tc>
        <w:tc>
          <w:tcPr>
            <w:tcW w:w="915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Medidas de</w:t>
            </w:r>
            <w:r w:rsidRPr="008A7CC6">
              <w:rPr>
                <w:rFonts w:cstheme="minorHAnsi"/>
                <w:b/>
                <w:sz w:val="12"/>
                <w:szCs w:val="12"/>
              </w:rPr>
              <w:t xml:space="preserve"> control</w:t>
            </w:r>
          </w:p>
        </w:tc>
        <w:tc>
          <w:tcPr>
            <w:tcW w:w="980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8A7CC6">
              <w:rPr>
                <w:rFonts w:cstheme="minorHAnsi"/>
                <w:b/>
                <w:sz w:val="12"/>
                <w:szCs w:val="12"/>
              </w:rPr>
              <w:t>Responsable</w:t>
            </w: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8A7CC6">
              <w:rPr>
                <w:rFonts w:cstheme="minorHAnsi"/>
                <w:b/>
                <w:sz w:val="12"/>
                <w:szCs w:val="12"/>
              </w:rPr>
              <w:t>del Control</w:t>
            </w:r>
          </w:p>
        </w:tc>
        <w:tc>
          <w:tcPr>
            <w:tcW w:w="410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           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615" w:type="dxa"/>
            <w:textDirection w:val="btLr"/>
          </w:tcPr>
          <w:p w:rsidR="00971B3A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  <w:p w:rsidR="00971B3A" w:rsidRPr="001B2CBD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0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Fecha de</w:t>
            </w:r>
          </w:p>
          <w:p w:rsidR="00971B3A" w:rsidRPr="008A7CC6" w:rsidRDefault="00971B3A" w:rsidP="00491891">
            <w:pPr>
              <w:ind w:left="113" w:right="113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1B2CBD">
              <w:rPr>
                <w:rFonts w:cstheme="minorHAnsi"/>
                <w:b/>
                <w:sz w:val="10"/>
                <w:szCs w:val="12"/>
              </w:rPr>
              <w:t>cumplimiento</w:t>
            </w:r>
          </w:p>
        </w:tc>
        <w:tc>
          <w:tcPr>
            <w:tcW w:w="482" w:type="dxa"/>
            <w:textDirection w:val="btLr"/>
          </w:tcPr>
          <w:p w:rsidR="00971B3A" w:rsidRPr="008A7CC6" w:rsidRDefault="00971B3A" w:rsidP="008109DE">
            <w:pPr>
              <w:ind w:left="113" w:right="113"/>
              <w:jc w:val="right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Estado</w:t>
            </w:r>
          </w:p>
        </w:tc>
        <w:tc>
          <w:tcPr>
            <w:tcW w:w="986" w:type="dxa"/>
          </w:tcPr>
          <w:p w:rsidR="00971B3A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>Frecuencia</w:t>
            </w:r>
          </w:p>
        </w:tc>
        <w:tc>
          <w:tcPr>
            <w:tcW w:w="1884" w:type="dxa"/>
          </w:tcPr>
          <w:p w:rsidR="00971B3A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:rsidR="00971B3A" w:rsidRPr="008A7CC6" w:rsidRDefault="00971B3A" w:rsidP="008109DE">
            <w:pPr>
              <w:ind w:right="-108"/>
              <w:jc w:val="center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Oportunidades de mejora </w:t>
            </w:r>
          </w:p>
        </w:tc>
      </w:tr>
      <w:tr w:rsidR="00971B3A" w:rsidRPr="00503244" w:rsidTr="003E047F">
        <w:trPr>
          <w:cantSplit/>
          <w:trHeight w:val="1134"/>
        </w:trPr>
        <w:tc>
          <w:tcPr>
            <w:tcW w:w="1843" w:type="dxa"/>
          </w:tcPr>
          <w:p w:rsidR="00971B3A" w:rsidRPr="008A7CC6" w:rsidRDefault="0043220E" w:rsidP="0043018E">
            <w:pPr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Desinformación entre los miembros de la Comunidad Académica y alumnado</w:t>
            </w:r>
          </w:p>
        </w:tc>
        <w:tc>
          <w:tcPr>
            <w:tcW w:w="1241" w:type="dxa"/>
          </w:tcPr>
          <w:p w:rsidR="003C3D72" w:rsidRPr="003C3D72" w:rsidRDefault="003C3D72" w:rsidP="003C3D7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-</w:t>
            </w:r>
            <w:r w:rsidRPr="003C3D72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971B3A" w:rsidRDefault="00971B3A" w:rsidP="003C3D7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850" w:type="dxa"/>
          </w:tcPr>
          <w:p w:rsidR="00971B3A" w:rsidRPr="0004758F" w:rsidRDefault="0043220E" w:rsidP="0043018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Información a divulgar</w:t>
            </w:r>
          </w:p>
        </w:tc>
        <w:tc>
          <w:tcPr>
            <w:tcW w:w="993" w:type="dxa"/>
          </w:tcPr>
          <w:p w:rsidR="00971B3A" w:rsidRPr="00A35DBE" w:rsidRDefault="0043220E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Falta de compromiso en la revisión de la comunicación enviada por parte de la Comunidad Universitaria</w:t>
            </w:r>
          </w:p>
        </w:tc>
        <w:tc>
          <w:tcPr>
            <w:tcW w:w="992" w:type="dxa"/>
          </w:tcPr>
          <w:p w:rsidR="00971B3A" w:rsidRPr="00A35DBE" w:rsidRDefault="0043220E" w:rsidP="0049189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Rumores que provocan confusión entre los miembros de la Comunidad Universitaria</w:t>
            </w:r>
          </w:p>
        </w:tc>
        <w:tc>
          <w:tcPr>
            <w:tcW w:w="761" w:type="dxa"/>
          </w:tcPr>
          <w:p w:rsidR="00971B3A" w:rsidRPr="00A35DBE" w:rsidRDefault="00491891" w:rsidP="0043220E">
            <w:pPr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Anual</w:t>
            </w:r>
          </w:p>
        </w:tc>
        <w:tc>
          <w:tcPr>
            <w:tcW w:w="567" w:type="dxa"/>
          </w:tcPr>
          <w:p w:rsidR="00971B3A" w:rsidRPr="00A35DBE" w:rsidRDefault="0043220E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Alto</w:t>
            </w:r>
          </w:p>
        </w:tc>
        <w:tc>
          <w:tcPr>
            <w:tcW w:w="940" w:type="dxa"/>
          </w:tcPr>
          <w:p w:rsidR="00971B3A" w:rsidRPr="00A35DBE" w:rsidRDefault="0043220E" w:rsidP="0088135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Crear el compromiso de revisar la información que la Alta Dirección envía.</w:t>
            </w:r>
          </w:p>
        </w:tc>
        <w:tc>
          <w:tcPr>
            <w:tcW w:w="915" w:type="dxa"/>
          </w:tcPr>
          <w:p w:rsidR="00971B3A" w:rsidRPr="00A35DBE" w:rsidRDefault="00E24ADF" w:rsidP="00E24ADF">
            <w:pPr>
              <w:rPr>
                <w:rFonts w:cstheme="minorHAnsi"/>
                <w:sz w:val="10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Registros y comunicados</w:t>
            </w:r>
          </w:p>
        </w:tc>
        <w:tc>
          <w:tcPr>
            <w:tcW w:w="980" w:type="dxa"/>
          </w:tcPr>
          <w:p w:rsidR="00971B3A" w:rsidRPr="00881353" w:rsidRDefault="00284399" w:rsidP="008109D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0"/>
                <w:szCs w:val="12"/>
              </w:rPr>
              <w:t>-</w:t>
            </w:r>
            <w:r w:rsidR="00971B3A" w:rsidRPr="00881353">
              <w:rPr>
                <w:rFonts w:cstheme="minorHAnsi"/>
                <w:sz w:val="12"/>
                <w:szCs w:val="12"/>
              </w:rPr>
              <w:t>Alta Dirección</w:t>
            </w:r>
          </w:p>
          <w:p w:rsidR="00971B3A" w:rsidRPr="00A35DBE" w:rsidRDefault="00971B3A" w:rsidP="00E24ADF">
            <w:pPr>
              <w:rPr>
                <w:rFonts w:cstheme="minorHAnsi"/>
                <w:sz w:val="10"/>
                <w:szCs w:val="12"/>
              </w:rPr>
            </w:pPr>
          </w:p>
        </w:tc>
        <w:tc>
          <w:tcPr>
            <w:tcW w:w="410" w:type="dxa"/>
            <w:textDirection w:val="btLr"/>
          </w:tcPr>
          <w:p w:rsidR="00971B3A" w:rsidRPr="00A35DBE" w:rsidRDefault="00E24ADF" w:rsidP="00881353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Permanente</w:t>
            </w:r>
          </w:p>
        </w:tc>
        <w:tc>
          <w:tcPr>
            <w:tcW w:w="615" w:type="dxa"/>
            <w:textDirection w:val="btLr"/>
          </w:tcPr>
          <w:p w:rsidR="00971B3A" w:rsidRPr="00A35DBE" w:rsidRDefault="00E24ADF" w:rsidP="00374D37">
            <w:pPr>
              <w:ind w:left="113" w:right="113"/>
              <w:jc w:val="center"/>
              <w:rPr>
                <w:rFonts w:cstheme="minorHAnsi"/>
                <w:sz w:val="14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Anual</w:t>
            </w:r>
          </w:p>
        </w:tc>
        <w:tc>
          <w:tcPr>
            <w:tcW w:w="482" w:type="dxa"/>
            <w:textDirection w:val="btLr"/>
          </w:tcPr>
          <w:p w:rsidR="00971B3A" w:rsidRPr="000973CB" w:rsidRDefault="00E24ADF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4"/>
                <w:szCs w:val="12"/>
              </w:rPr>
              <w:t>Vigente</w:t>
            </w:r>
          </w:p>
        </w:tc>
        <w:tc>
          <w:tcPr>
            <w:tcW w:w="986" w:type="dxa"/>
            <w:textDirection w:val="btLr"/>
          </w:tcPr>
          <w:p w:rsidR="00971B3A" w:rsidRPr="00A35DBE" w:rsidRDefault="00971B3A" w:rsidP="008109DE">
            <w:pPr>
              <w:ind w:left="113" w:right="113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6"/>
                <w:szCs w:val="12"/>
              </w:rPr>
              <w:t>Anual</w:t>
            </w:r>
          </w:p>
        </w:tc>
        <w:tc>
          <w:tcPr>
            <w:tcW w:w="1884" w:type="dxa"/>
          </w:tcPr>
          <w:p w:rsidR="00971B3A" w:rsidRPr="00A35DBE" w:rsidRDefault="00E24ADF" w:rsidP="005836A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Estado permanente de comunicación e información continua</w:t>
            </w:r>
            <w:r w:rsidR="00881353">
              <w:rPr>
                <w:rFonts w:cstheme="minorHAnsi"/>
                <w:sz w:val="12"/>
                <w:szCs w:val="12"/>
              </w:rPr>
              <w:t xml:space="preserve"> </w:t>
            </w:r>
          </w:p>
        </w:tc>
      </w:tr>
    </w:tbl>
    <w:p w:rsidR="00971B3A" w:rsidRDefault="00971B3A" w:rsidP="00971B3A">
      <w:pPr>
        <w:rPr>
          <w:sz w:val="18"/>
        </w:rPr>
      </w:pPr>
      <w:r>
        <w:rPr>
          <w:sz w:val="18"/>
        </w:rPr>
        <w:t xml:space="preserve">Rev.00/ 18-02-2019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*Índice de Riesgo= IR (Alto-Medio-Bajo)</w:t>
      </w:r>
    </w:p>
    <w:p w:rsidR="00721645" w:rsidRDefault="00721645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  <w:r>
        <w:rPr>
          <w:sz w:val="18"/>
        </w:rPr>
        <w:t>Elaboró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Revisó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Autorizó</w:t>
      </w: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971B3A" w:rsidP="00971B3A">
      <w:pPr>
        <w:rPr>
          <w:sz w:val="18"/>
        </w:rPr>
      </w:pPr>
    </w:p>
    <w:p w:rsidR="00971B3A" w:rsidRDefault="00721645" w:rsidP="00971B3A">
      <w:pPr>
        <w:rPr>
          <w:sz w:val="18"/>
        </w:rPr>
      </w:pPr>
      <w:r>
        <w:rPr>
          <w:sz w:val="18"/>
        </w:rPr>
        <w:t>Alta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Representante de la Dirección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Alta Dirección</w:t>
      </w:r>
    </w:p>
    <w:p w:rsidR="00721645" w:rsidRDefault="00721645" w:rsidP="00971B3A">
      <w:pPr>
        <w:rPr>
          <w:sz w:val="18"/>
        </w:rPr>
      </w:pPr>
    </w:p>
    <w:p w:rsidR="00721645" w:rsidRDefault="00721645" w:rsidP="00971B3A">
      <w:pPr>
        <w:rPr>
          <w:sz w:val="18"/>
        </w:rPr>
      </w:pPr>
    </w:p>
    <w:p w:rsidR="00971B3A" w:rsidRDefault="00721645" w:rsidP="00971B3A">
      <w:pPr>
        <w:rPr>
          <w:sz w:val="18"/>
        </w:rPr>
      </w:pPr>
      <w:r>
        <w:rPr>
          <w:sz w:val="18"/>
        </w:rPr>
        <w:t>Dra. Guadalupe G. Quintanilla Calderón.</w:t>
      </w:r>
      <w:r w:rsidR="00971B3A">
        <w:rPr>
          <w:sz w:val="18"/>
        </w:rPr>
        <w:tab/>
      </w:r>
      <w:r w:rsidR="00971B3A">
        <w:rPr>
          <w:sz w:val="18"/>
        </w:rPr>
        <w:tab/>
        <w:t>Dra. Guadalupe A. Aguilar Ibarra</w:t>
      </w:r>
      <w:r w:rsidR="00971B3A">
        <w:rPr>
          <w:sz w:val="18"/>
        </w:rPr>
        <w:tab/>
      </w:r>
      <w:r w:rsidR="00971B3A">
        <w:rPr>
          <w:sz w:val="18"/>
        </w:rPr>
        <w:tab/>
      </w:r>
      <w:r w:rsidR="00971B3A">
        <w:rPr>
          <w:sz w:val="18"/>
        </w:rPr>
        <w:tab/>
        <w:t>Dra. Guadalupe G. Quintanilla Calderón.</w:t>
      </w:r>
    </w:p>
    <w:p w:rsidR="00861807" w:rsidRDefault="00861807"/>
    <w:sectPr w:rsidR="00861807" w:rsidSect="00971B3A">
      <w:headerReference w:type="default" r:id="rId6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3EA" w:rsidRDefault="001923EA" w:rsidP="00971B3A">
      <w:pPr>
        <w:spacing w:after="0" w:line="240" w:lineRule="auto"/>
      </w:pPr>
      <w:r>
        <w:separator/>
      </w:r>
    </w:p>
  </w:endnote>
  <w:endnote w:type="continuationSeparator" w:id="0">
    <w:p w:rsidR="001923EA" w:rsidRDefault="001923EA" w:rsidP="00971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3EA" w:rsidRDefault="001923EA" w:rsidP="00971B3A">
      <w:pPr>
        <w:spacing w:after="0" w:line="240" w:lineRule="auto"/>
      </w:pPr>
      <w:r>
        <w:separator/>
      </w:r>
    </w:p>
  </w:footnote>
  <w:footnote w:type="continuationSeparator" w:id="0">
    <w:p w:rsidR="001923EA" w:rsidRDefault="001923EA" w:rsidP="00971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noProof/>
        <w:sz w:val="18"/>
        <w:lang w:eastAsia="es-MX"/>
      </w:rPr>
      <w:drawing>
        <wp:anchor distT="0" distB="0" distL="114300" distR="114300" simplePos="0" relativeHeight="251659264" behindDoc="0" locked="0" layoutInCell="1" allowOverlap="1" wp14:anchorId="2487E161" wp14:editId="0BDDFB84">
          <wp:simplePos x="0" y="0"/>
          <wp:positionH relativeFrom="column">
            <wp:posOffset>-201193</wp:posOffset>
          </wp:positionH>
          <wp:positionV relativeFrom="paragraph">
            <wp:posOffset>-129972</wp:posOffset>
          </wp:positionV>
          <wp:extent cx="736600" cy="804545"/>
          <wp:effectExtent l="0" t="0" r="6350" b="0"/>
          <wp:wrapNone/>
          <wp:docPr id="10" name="Imagen 4" descr="UP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P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noProof/>
        <w:sz w:val="18"/>
        <w:lang w:eastAsia="es-MX"/>
      </w:rPr>
      <w:drawing>
        <wp:anchor distT="0" distB="0" distL="114300" distR="114300" simplePos="0" relativeHeight="251660288" behindDoc="0" locked="0" layoutInCell="1" allowOverlap="1" wp14:anchorId="5EA37AF8" wp14:editId="40B1775A">
          <wp:simplePos x="0" y="0"/>
          <wp:positionH relativeFrom="column">
            <wp:posOffset>7816320</wp:posOffset>
          </wp:positionH>
          <wp:positionV relativeFrom="paragraph">
            <wp:posOffset>-151882</wp:posOffset>
          </wp:positionV>
          <wp:extent cx="664210" cy="835025"/>
          <wp:effectExtent l="0" t="0" r="2540" b="317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70734">
      <w:rPr>
        <w:sz w:val="18"/>
      </w:rPr>
      <w:t>Secretaría de Educación Pública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>Universidad Pedagógica Nacional</w:t>
    </w:r>
  </w:p>
  <w:p w:rsidR="00971B3A" w:rsidRPr="00C70734" w:rsidRDefault="00971B3A" w:rsidP="00971B3A">
    <w:pPr>
      <w:spacing w:after="0"/>
      <w:jc w:val="center"/>
      <w:rPr>
        <w:sz w:val="18"/>
      </w:rPr>
    </w:pPr>
    <w:r w:rsidRPr="00C70734">
      <w:rPr>
        <w:sz w:val="18"/>
      </w:rPr>
      <w:t xml:space="preserve">           Unidad UPN 099 Ciudad de México, Poniente</w:t>
    </w:r>
  </w:p>
  <w:p w:rsidR="00971B3A" w:rsidRPr="00297A79" w:rsidRDefault="00971B3A" w:rsidP="00971B3A">
    <w:pPr>
      <w:spacing w:after="0"/>
      <w:jc w:val="center"/>
      <w:rPr>
        <w:b/>
      </w:rPr>
    </w:pPr>
    <w:r>
      <w:rPr>
        <w:b/>
      </w:rPr>
      <w:t xml:space="preserve"> </w:t>
    </w:r>
  </w:p>
  <w:p w:rsidR="00971B3A" w:rsidRDefault="00971B3A" w:rsidP="00971B3A">
    <w:pPr>
      <w:pStyle w:val="Encabezado"/>
    </w:pPr>
  </w:p>
  <w:p w:rsidR="00971B3A" w:rsidRDefault="00971B3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3A"/>
    <w:rsid w:val="001805EE"/>
    <w:rsid w:val="00181423"/>
    <w:rsid w:val="001923EA"/>
    <w:rsid w:val="00284399"/>
    <w:rsid w:val="002C5D70"/>
    <w:rsid w:val="00374D37"/>
    <w:rsid w:val="003C3D72"/>
    <w:rsid w:val="003E047F"/>
    <w:rsid w:val="0043018E"/>
    <w:rsid w:val="0043220E"/>
    <w:rsid w:val="00491891"/>
    <w:rsid w:val="005836A7"/>
    <w:rsid w:val="00600A70"/>
    <w:rsid w:val="00645639"/>
    <w:rsid w:val="006A30A6"/>
    <w:rsid w:val="00721645"/>
    <w:rsid w:val="0083490A"/>
    <w:rsid w:val="00861807"/>
    <w:rsid w:val="00881353"/>
    <w:rsid w:val="00971B3A"/>
    <w:rsid w:val="0099155A"/>
    <w:rsid w:val="00A910DC"/>
    <w:rsid w:val="00B60C44"/>
    <w:rsid w:val="00B925D7"/>
    <w:rsid w:val="00B93FB3"/>
    <w:rsid w:val="00BC337D"/>
    <w:rsid w:val="00E24ADF"/>
    <w:rsid w:val="00F568A9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5F312-5BA0-4F92-BD83-5FFDD1E22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1B3A"/>
  </w:style>
  <w:style w:type="paragraph" w:styleId="Piedepgina">
    <w:name w:val="footer"/>
    <w:basedOn w:val="Normal"/>
    <w:link w:val="PiedepginaCar"/>
    <w:uiPriority w:val="99"/>
    <w:unhideWhenUsed/>
    <w:rsid w:val="00971B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1B3A"/>
  </w:style>
  <w:style w:type="paragraph" w:customStyle="1" w:styleId="Default">
    <w:name w:val="Default"/>
    <w:basedOn w:val="Normal"/>
    <w:rsid w:val="00971B3A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971B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Lupita Aguilar</cp:lastModifiedBy>
  <cp:revision>2</cp:revision>
  <dcterms:created xsi:type="dcterms:W3CDTF">2021-10-05T07:01:00Z</dcterms:created>
  <dcterms:modified xsi:type="dcterms:W3CDTF">2021-10-05T07:01:00Z</dcterms:modified>
</cp:coreProperties>
</file>