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4CBCE44A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CE2521">
        <w:rPr>
          <w:rFonts w:asciiTheme="minorHAnsi" w:hAnsiTheme="minorHAnsi" w:cstheme="minorHAnsi"/>
          <w:b/>
          <w:bCs/>
          <w:lang w:eastAsia="en-US"/>
        </w:rPr>
        <w:t>Desarrollo de Programa Educativo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601B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601BE">
        <w:trPr>
          <w:cantSplit/>
          <w:trHeight w:val="1134"/>
        </w:trPr>
        <w:tc>
          <w:tcPr>
            <w:tcW w:w="1843" w:type="dxa"/>
          </w:tcPr>
          <w:p w14:paraId="3F721B3D" w14:textId="77F7651A" w:rsidR="00297A79" w:rsidRPr="000E79AC" w:rsidRDefault="000E79AC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0E79AC">
              <w:rPr>
                <w:rFonts w:cstheme="minorHAnsi"/>
                <w:sz w:val="12"/>
                <w:szCs w:val="12"/>
              </w:rPr>
              <w:t>Imprevistos para el uso de las instalaciones no controlados por la Unidad UPN 099 CDMX, Poniente.</w:t>
            </w:r>
          </w:p>
        </w:tc>
        <w:tc>
          <w:tcPr>
            <w:tcW w:w="1241" w:type="dxa"/>
          </w:tcPr>
          <w:p w14:paraId="3F721B3E" w14:textId="04DFD5CA" w:rsidR="0004758F" w:rsidRPr="00577792" w:rsidRDefault="0004758F" w:rsidP="0004758F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-Alta Dirección</w:t>
            </w:r>
          </w:p>
          <w:p w14:paraId="1A195EF5" w14:textId="5902EFC7" w:rsidR="000E79AC" w:rsidRDefault="000E79AC" w:rsidP="0004758F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 Autoridades de los planteles</w:t>
            </w:r>
            <w:r w:rsidR="00577792" w:rsidRPr="00577792">
              <w:rPr>
                <w:rFonts w:cstheme="minorHAnsi"/>
                <w:sz w:val="12"/>
                <w:szCs w:val="12"/>
              </w:rPr>
              <w:t xml:space="preserve"> de Educación Básica.</w:t>
            </w:r>
          </w:p>
          <w:p w14:paraId="60B5881F" w14:textId="17617B2B" w:rsidR="00577792" w:rsidRPr="00577792" w:rsidRDefault="00577792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Coordinador administrativo</w:t>
            </w:r>
          </w:p>
          <w:p w14:paraId="3F721B3F" w14:textId="77777777" w:rsidR="00297A79" w:rsidRPr="00577792" w:rsidRDefault="0004758F" w:rsidP="0004758F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 SG</w:t>
            </w:r>
          </w:p>
          <w:p w14:paraId="33D8D86B" w14:textId="77777777" w:rsidR="004A1AA4" w:rsidRPr="00577792" w:rsidRDefault="004A1AA4" w:rsidP="0004758F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b/>
                <w:sz w:val="12"/>
                <w:szCs w:val="12"/>
              </w:rPr>
              <w:t>-</w:t>
            </w:r>
            <w:r w:rsidR="001F1454" w:rsidRPr="00577792">
              <w:rPr>
                <w:rFonts w:cstheme="minorHAnsi"/>
                <w:sz w:val="12"/>
                <w:szCs w:val="12"/>
              </w:rPr>
              <w:t>Responsables de Programa y Planta docente de la</w:t>
            </w:r>
            <w:r w:rsidR="00B64213" w:rsidRPr="00577792">
              <w:rPr>
                <w:rFonts w:cstheme="minorHAnsi"/>
                <w:sz w:val="12"/>
                <w:szCs w:val="12"/>
              </w:rPr>
              <w:t xml:space="preserve"> Unidad UPN 099</w:t>
            </w:r>
            <w:r w:rsidR="001F1454" w:rsidRPr="00577792">
              <w:rPr>
                <w:rFonts w:cstheme="minorHAnsi"/>
                <w:sz w:val="12"/>
                <w:szCs w:val="12"/>
              </w:rPr>
              <w:t>.</w:t>
            </w:r>
          </w:p>
          <w:p w14:paraId="1E392A6D" w14:textId="77777777" w:rsidR="00B44719" w:rsidRPr="00577792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B44719" w:rsidRPr="00577792" w:rsidRDefault="00B44719" w:rsidP="0004758F">
            <w:pPr>
              <w:rPr>
                <w:rFonts w:cstheme="minorHAnsi"/>
                <w:b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63E8647" w14:textId="77777777" w:rsidR="005A7BF8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  <w:p w14:paraId="27BF88DB" w14:textId="77777777" w:rsidR="005A7BF8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  <w:p w14:paraId="5352AA98" w14:textId="77777777" w:rsidR="005A7BF8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  <w:p w14:paraId="09F40C43" w14:textId="77777777" w:rsidR="005A7BF8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  <w:p w14:paraId="4668DC68" w14:textId="77777777" w:rsidR="005A7BF8" w:rsidRPr="005A7BF8" w:rsidRDefault="005A7BF8" w:rsidP="0004758F">
            <w:pPr>
              <w:rPr>
                <w:rFonts w:cstheme="minorHAnsi"/>
                <w:sz w:val="10"/>
                <w:szCs w:val="10"/>
              </w:rPr>
            </w:pPr>
          </w:p>
          <w:p w14:paraId="3F721B41" w14:textId="3FDC4B23" w:rsidR="00297A79" w:rsidRPr="000E79AC" w:rsidRDefault="001652C8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0"/>
                <w:szCs w:val="10"/>
              </w:rPr>
              <w:t>Durante el año lectivo</w:t>
            </w:r>
          </w:p>
        </w:tc>
        <w:tc>
          <w:tcPr>
            <w:tcW w:w="993" w:type="dxa"/>
          </w:tcPr>
          <w:p w14:paraId="1286A28F" w14:textId="77777777" w:rsidR="005A7BF8" w:rsidRPr="005A7BF8" w:rsidRDefault="005A7BF8" w:rsidP="00BF5133">
            <w:pPr>
              <w:rPr>
                <w:rFonts w:cstheme="minorHAnsi"/>
                <w:sz w:val="10"/>
                <w:szCs w:val="10"/>
              </w:rPr>
            </w:pPr>
          </w:p>
          <w:p w14:paraId="4B216DED" w14:textId="60A8C823" w:rsidR="005A7BF8" w:rsidRDefault="005A7BF8" w:rsidP="00BF5133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Siniestros causados por fenómenos naturales.</w:t>
            </w:r>
          </w:p>
          <w:p w14:paraId="4612DCA7" w14:textId="77777777" w:rsidR="005A7BF8" w:rsidRDefault="005A7BF8" w:rsidP="00BF5133">
            <w:pPr>
              <w:rPr>
                <w:rFonts w:cstheme="minorHAnsi"/>
                <w:sz w:val="10"/>
                <w:szCs w:val="10"/>
              </w:rPr>
            </w:pPr>
          </w:p>
          <w:p w14:paraId="3F721B42" w14:textId="06BE3C71" w:rsidR="00297A79" w:rsidRPr="005A7BF8" w:rsidRDefault="00BF5133" w:rsidP="00BF5133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Mantenimiento y mejoramiento de los planteles, así como eventos académicos y cívicos del centro de Educación Básica.</w:t>
            </w:r>
          </w:p>
        </w:tc>
        <w:tc>
          <w:tcPr>
            <w:tcW w:w="992" w:type="dxa"/>
          </w:tcPr>
          <w:p w14:paraId="2BCDAF5E" w14:textId="77777777" w:rsidR="005A7BF8" w:rsidRDefault="005A7BF8" w:rsidP="00A35DBE">
            <w:pPr>
              <w:rPr>
                <w:rFonts w:cstheme="minorHAnsi"/>
                <w:sz w:val="12"/>
                <w:szCs w:val="12"/>
              </w:rPr>
            </w:pPr>
          </w:p>
          <w:p w14:paraId="3F782000" w14:textId="77777777" w:rsidR="005A7BF8" w:rsidRDefault="005A7BF8" w:rsidP="00A35DBE">
            <w:pPr>
              <w:rPr>
                <w:rFonts w:cstheme="minorHAnsi"/>
                <w:sz w:val="12"/>
                <w:szCs w:val="12"/>
              </w:rPr>
            </w:pPr>
          </w:p>
          <w:p w14:paraId="3D46B009" w14:textId="77777777" w:rsidR="005A7BF8" w:rsidRDefault="005A7BF8" w:rsidP="00A35DBE">
            <w:pPr>
              <w:rPr>
                <w:rFonts w:cstheme="minorHAnsi"/>
                <w:sz w:val="12"/>
                <w:szCs w:val="12"/>
              </w:rPr>
            </w:pPr>
          </w:p>
          <w:p w14:paraId="25C04BEB" w14:textId="77777777" w:rsidR="005A7BF8" w:rsidRDefault="005A7BF8" w:rsidP="00A35DBE">
            <w:pPr>
              <w:rPr>
                <w:rFonts w:cstheme="minorHAnsi"/>
                <w:sz w:val="12"/>
                <w:szCs w:val="12"/>
              </w:rPr>
            </w:pPr>
          </w:p>
          <w:p w14:paraId="29A27062" w14:textId="77777777" w:rsidR="005A7BF8" w:rsidRDefault="005A7BF8" w:rsidP="00A35DBE">
            <w:pPr>
              <w:rPr>
                <w:rFonts w:cstheme="minorHAnsi"/>
                <w:sz w:val="12"/>
                <w:szCs w:val="12"/>
              </w:rPr>
            </w:pPr>
          </w:p>
          <w:p w14:paraId="16F411AE" w14:textId="771AE367" w:rsidR="00F601BE" w:rsidRPr="005A7BF8" w:rsidRDefault="005A7BF8" w:rsidP="00A35DBE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Alteraci</w:t>
            </w:r>
            <w:r w:rsidR="00C15924" w:rsidRPr="005A7BF8">
              <w:rPr>
                <w:rFonts w:cstheme="minorHAnsi"/>
                <w:sz w:val="10"/>
                <w:szCs w:val="10"/>
              </w:rPr>
              <w:t>ón en el desarrollo de los programas académicos</w:t>
            </w:r>
            <w:r w:rsidRPr="005A7BF8">
              <w:rPr>
                <w:rFonts w:cstheme="minorHAnsi"/>
                <w:sz w:val="10"/>
                <w:szCs w:val="10"/>
              </w:rPr>
              <w:t xml:space="preserve"> y reacomodo de grupos afectados</w:t>
            </w:r>
            <w:r w:rsidR="00C15924" w:rsidRPr="005A7BF8">
              <w:rPr>
                <w:rFonts w:cstheme="minorHAnsi"/>
                <w:sz w:val="10"/>
                <w:szCs w:val="10"/>
              </w:rPr>
              <w:t>.</w:t>
            </w:r>
          </w:p>
          <w:p w14:paraId="21B7F71E" w14:textId="77777777" w:rsidR="005A7BF8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43" w14:textId="2C570718" w:rsidR="005A7BF8" w:rsidRPr="000E79AC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  <w:tc>
          <w:tcPr>
            <w:tcW w:w="744" w:type="dxa"/>
            <w:textDirection w:val="btLr"/>
          </w:tcPr>
          <w:p w14:paraId="3F721B44" w14:textId="5557043B" w:rsidR="00297A79" w:rsidRPr="000E79AC" w:rsidRDefault="00F601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Por evento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0E79AC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35BC565D" w:rsidR="00297A79" w:rsidRPr="005A7BF8" w:rsidRDefault="005A7BF8" w:rsidP="0004758F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Gestiones administrativas con las autoridades de Educación Básica para lograr el reacomodo temporal de los grupos afectados</w:t>
            </w:r>
          </w:p>
        </w:tc>
        <w:tc>
          <w:tcPr>
            <w:tcW w:w="880" w:type="dxa"/>
          </w:tcPr>
          <w:p w14:paraId="3F721B48" w14:textId="3AFB4DFA" w:rsidR="00A35DBE" w:rsidRPr="005A7BF8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 xml:space="preserve">- </w:t>
            </w:r>
            <w:r w:rsidR="005A7BF8" w:rsidRPr="005A7BF8">
              <w:rPr>
                <w:rFonts w:cstheme="minorHAnsi"/>
                <w:sz w:val="10"/>
                <w:szCs w:val="12"/>
              </w:rPr>
              <w:t>Oficios</w:t>
            </w:r>
          </w:p>
          <w:p w14:paraId="3F721B49" w14:textId="77777777" w:rsidR="00A35DBE" w:rsidRPr="000E79AC" w:rsidRDefault="00A35DB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5A7BF8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5A7BF8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35EF59B0" w:rsidR="00297A79" w:rsidRPr="005A7BF8" w:rsidRDefault="005A7BF8" w:rsidP="0004758F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>Coordinador Administrativo</w:t>
            </w:r>
            <w:r w:rsidR="005F65E7" w:rsidRPr="005A7BF8">
              <w:rPr>
                <w:rFonts w:cstheme="minorHAnsi"/>
                <w:sz w:val="10"/>
                <w:szCs w:val="12"/>
              </w:rPr>
              <w:t>.</w:t>
            </w:r>
          </w:p>
          <w:p w14:paraId="465A0721" w14:textId="77777777" w:rsidR="00B84FCE" w:rsidRPr="000E79AC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  <w:p w14:paraId="3F721B4C" w14:textId="3B30487F" w:rsidR="00B84FCE" w:rsidRPr="000E79AC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876630D" w:rsidR="00297A79" w:rsidRPr="005A7BF8" w:rsidRDefault="00F601B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5A7BF8">
              <w:rPr>
                <w:rFonts w:cstheme="minorHAnsi"/>
                <w:sz w:val="14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14:paraId="3F721B4E" w14:textId="64BB1735" w:rsidR="00297A79" w:rsidRPr="005A7BF8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5A7BF8">
              <w:rPr>
                <w:rFonts w:cstheme="minorHAnsi"/>
                <w:sz w:val="14"/>
                <w:szCs w:val="12"/>
              </w:rPr>
              <w:t>P</w:t>
            </w:r>
            <w:r w:rsidR="005A7BF8">
              <w:rPr>
                <w:rFonts w:cstheme="minorHAnsi"/>
                <w:sz w:val="14"/>
                <w:szCs w:val="12"/>
              </w:rPr>
              <w:t>or evento</w:t>
            </w:r>
          </w:p>
        </w:tc>
        <w:tc>
          <w:tcPr>
            <w:tcW w:w="482" w:type="dxa"/>
            <w:textDirection w:val="btLr"/>
          </w:tcPr>
          <w:p w14:paraId="3F721B4F" w14:textId="7973512F" w:rsidR="00297A79" w:rsidRPr="005A7BF8" w:rsidRDefault="005A7BF8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Eventual</w:t>
            </w:r>
          </w:p>
        </w:tc>
        <w:tc>
          <w:tcPr>
            <w:tcW w:w="986" w:type="dxa"/>
          </w:tcPr>
          <w:p w14:paraId="3F721B50" w14:textId="76647DBA" w:rsidR="00297A79" w:rsidRPr="000E79AC" w:rsidRDefault="005A7BF8" w:rsidP="00F601BE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4"/>
                <w:szCs w:val="12"/>
              </w:rPr>
              <w:t>Even</w:t>
            </w:r>
            <w:bookmarkStart w:id="0" w:name="_GoBack"/>
            <w:bookmarkEnd w:id="0"/>
            <w:r w:rsidRPr="005A7BF8">
              <w:rPr>
                <w:rFonts w:cstheme="minorHAnsi"/>
                <w:sz w:val="14"/>
                <w:szCs w:val="12"/>
              </w:rPr>
              <w:t>tual</w:t>
            </w:r>
          </w:p>
        </w:tc>
        <w:tc>
          <w:tcPr>
            <w:tcW w:w="1884" w:type="dxa"/>
          </w:tcPr>
          <w:p w14:paraId="6441F685" w14:textId="77777777" w:rsidR="00B84FCE" w:rsidRDefault="005A7BF8" w:rsidP="0004758F">
            <w:pPr>
              <w:rPr>
                <w:rFonts w:cstheme="minorHAnsi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Favorecer los procesos de gestión y colaboración entre autoridades.</w:t>
            </w:r>
          </w:p>
          <w:p w14:paraId="4D29C39E" w14:textId="77777777" w:rsidR="005A7BF8" w:rsidRDefault="005A7BF8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55" w14:textId="519B4819" w:rsidR="005A7BF8" w:rsidRPr="000E79AC" w:rsidRDefault="005A7BF8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77777777" w:rsidR="00710D49" w:rsidRDefault="00710D49" w:rsidP="00710D49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6F"/>
    <w:rsid w:val="00023DD1"/>
    <w:rsid w:val="0004758F"/>
    <w:rsid w:val="000973CB"/>
    <w:rsid w:val="000B0D6F"/>
    <w:rsid w:val="000E79AC"/>
    <w:rsid w:val="000F4712"/>
    <w:rsid w:val="00147CFB"/>
    <w:rsid w:val="001652C8"/>
    <w:rsid w:val="001B2CBD"/>
    <w:rsid w:val="001C4FCA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A77EE"/>
    <w:rsid w:val="003E1B5E"/>
    <w:rsid w:val="00407D2B"/>
    <w:rsid w:val="004A1AA4"/>
    <w:rsid w:val="004D0E08"/>
    <w:rsid w:val="00503244"/>
    <w:rsid w:val="00563DE0"/>
    <w:rsid w:val="005722C0"/>
    <w:rsid w:val="00577792"/>
    <w:rsid w:val="005A7BF8"/>
    <w:rsid w:val="005B302E"/>
    <w:rsid w:val="005F65E7"/>
    <w:rsid w:val="0061062B"/>
    <w:rsid w:val="006C19C1"/>
    <w:rsid w:val="00710D49"/>
    <w:rsid w:val="007876D7"/>
    <w:rsid w:val="00841271"/>
    <w:rsid w:val="00850D21"/>
    <w:rsid w:val="008771D1"/>
    <w:rsid w:val="008846AE"/>
    <w:rsid w:val="0088757C"/>
    <w:rsid w:val="008925F3"/>
    <w:rsid w:val="008A7CC6"/>
    <w:rsid w:val="00940D6D"/>
    <w:rsid w:val="00A33402"/>
    <w:rsid w:val="00A35DBE"/>
    <w:rsid w:val="00AD67C8"/>
    <w:rsid w:val="00B44719"/>
    <w:rsid w:val="00B64213"/>
    <w:rsid w:val="00B84FCE"/>
    <w:rsid w:val="00B92292"/>
    <w:rsid w:val="00BD0ED4"/>
    <w:rsid w:val="00BF5133"/>
    <w:rsid w:val="00C15924"/>
    <w:rsid w:val="00C20535"/>
    <w:rsid w:val="00C576C8"/>
    <w:rsid w:val="00C70734"/>
    <w:rsid w:val="00CE2521"/>
    <w:rsid w:val="00CE4101"/>
    <w:rsid w:val="00D175EA"/>
    <w:rsid w:val="00EB002C"/>
    <w:rsid w:val="00EB1377"/>
    <w:rsid w:val="00EC5BB2"/>
    <w:rsid w:val="00EE6E6F"/>
    <w:rsid w:val="00EF0B6B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2789-C0C3-4A23-A1C0-BD888929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David Regis Mejía</cp:lastModifiedBy>
  <cp:revision>6</cp:revision>
  <cp:lastPrinted>2019-06-06T22:29:00Z</cp:lastPrinted>
  <dcterms:created xsi:type="dcterms:W3CDTF">2019-06-20T22:39:00Z</dcterms:created>
  <dcterms:modified xsi:type="dcterms:W3CDTF">2019-06-20T23:02:00Z</dcterms:modified>
</cp:coreProperties>
</file>