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3B4" w:rsidRDefault="002D63B4"/>
    <w:p w:rsidR="001723EC" w:rsidRDefault="001723EC"/>
    <w:p w:rsidR="001723EC" w:rsidRDefault="001723EC" w:rsidP="001723E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1723EC" w:rsidRDefault="001723EC" w:rsidP="001723E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1723EC" w:rsidRDefault="001723EC" w:rsidP="001723EC">
      <w:pPr>
        <w:jc w:val="center"/>
        <w:rPr>
          <w:rFonts w:ascii="Arial" w:hAnsi="Arial" w:cs="Arial"/>
          <w:sz w:val="56"/>
          <w:szCs w:val="56"/>
          <w:lang w:val="es-ES_tradnl"/>
        </w:rPr>
      </w:pPr>
    </w:p>
    <w:p w:rsidR="001723EC" w:rsidRPr="00B75814" w:rsidRDefault="001723EC" w:rsidP="001723EC">
      <w:pPr>
        <w:jc w:val="center"/>
        <w:rPr>
          <w:rFonts w:ascii="Arial" w:hAnsi="Arial" w:cs="Arial"/>
          <w:sz w:val="56"/>
          <w:szCs w:val="56"/>
          <w:lang w:val="es-ES_tradnl"/>
        </w:rPr>
      </w:pPr>
      <w:r>
        <w:rPr>
          <w:rFonts w:ascii="Arial" w:hAnsi="Arial" w:cs="Arial"/>
          <w:sz w:val="56"/>
          <w:szCs w:val="56"/>
          <w:lang w:val="es-ES_tradnl"/>
        </w:rPr>
        <w:t>Organización Académica</w:t>
      </w:r>
    </w:p>
    <w:p w:rsidR="001723EC" w:rsidRDefault="001723EC"/>
    <w:p w:rsidR="001723EC" w:rsidRDefault="001723EC"/>
    <w:p w:rsidR="001723EC" w:rsidRDefault="001723EC"/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1723EC" w:rsidRPr="009E0978" w:rsidTr="003E0024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FIRMAS</w:t>
            </w:r>
          </w:p>
        </w:tc>
      </w:tr>
      <w:tr w:rsidR="001723EC" w:rsidRPr="009E0978" w:rsidTr="003E0024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 </w:t>
            </w:r>
          </w:p>
        </w:tc>
      </w:tr>
      <w:tr w:rsidR="001723EC" w:rsidRPr="009E0978" w:rsidTr="003E0024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ra. Guadalupe Antonia </w:t>
            </w: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 xml:space="preserve">     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Aguilar Ibarra</w:t>
            </w:r>
          </w:p>
          <w:p w:rsidR="001723EC" w:rsidRPr="009E0978" w:rsidRDefault="001723EC" w:rsidP="003E0024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</w:t>
            </w: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  <w:r w:rsidRPr="009E0978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1723EC" w:rsidRPr="009E0978" w:rsidRDefault="001723EC" w:rsidP="003E0024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Pr="009E0978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1723EC" w:rsidRPr="009E0978" w:rsidRDefault="001723EC" w:rsidP="003E0024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1723EC" w:rsidRPr="009E0978" w:rsidTr="003E0024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3EC" w:rsidRPr="009E0978" w:rsidRDefault="001723EC" w:rsidP="003E0024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9E0978">
              <w:rPr>
                <w:rFonts w:ascii="Arial" w:hAnsi="Arial" w:cs="Arial"/>
                <w:lang w:val="es-ES_tradnl" w:eastAsia="es-ES_tradnl"/>
              </w:rPr>
              <w:t>AUTORIZÓ</w:t>
            </w:r>
          </w:p>
        </w:tc>
      </w:tr>
    </w:tbl>
    <w:p w:rsidR="001723EC" w:rsidRDefault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Pr="001723EC" w:rsidRDefault="001723EC" w:rsidP="001723EC"/>
    <w:p w:rsidR="001723EC" w:rsidRDefault="001723EC" w:rsidP="001723EC"/>
    <w:p w:rsidR="001723EC" w:rsidRDefault="001723EC" w:rsidP="001723EC">
      <w:pPr>
        <w:tabs>
          <w:tab w:val="left" w:pos="1167"/>
        </w:tabs>
      </w:pPr>
      <w:r>
        <w:tab/>
      </w:r>
    </w:p>
    <w:p w:rsidR="001723EC" w:rsidRDefault="001723EC" w:rsidP="001723EC">
      <w:pPr>
        <w:ind w:firstLine="708"/>
        <w:jc w:val="center"/>
        <w:rPr>
          <w:rFonts w:ascii="Arial" w:hAnsi="Arial" w:cs="Arial"/>
          <w:b/>
          <w:sz w:val="32"/>
        </w:rPr>
      </w:pPr>
    </w:p>
    <w:p w:rsidR="001723EC" w:rsidRDefault="001723EC" w:rsidP="001723EC">
      <w:pPr>
        <w:ind w:firstLine="708"/>
        <w:jc w:val="center"/>
        <w:rPr>
          <w:rFonts w:ascii="Arial" w:hAnsi="Arial" w:cs="Arial"/>
          <w:b/>
          <w:sz w:val="32"/>
        </w:rPr>
      </w:pPr>
    </w:p>
    <w:p w:rsidR="001723EC" w:rsidRDefault="001723EC" w:rsidP="001723EC">
      <w:pPr>
        <w:ind w:firstLine="708"/>
        <w:jc w:val="center"/>
        <w:rPr>
          <w:rFonts w:ascii="Arial" w:hAnsi="Arial" w:cs="Arial"/>
          <w:b/>
          <w:sz w:val="32"/>
        </w:rPr>
      </w:pPr>
      <w:r w:rsidRPr="00113CF5">
        <w:rPr>
          <w:rFonts w:ascii="Arial" w:hAnsi="Arial" w:cs="Arial"/>
          <w:b/>
          <w:sz w:val="32"/>
        </w:rPr>
        <w:t>Contenido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723EC" w:rsidRPr="009E0978" w:rsidTr="003E0024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C" w:rsidRDefault="001723EC" w:rsidP="003E0024">
            <w:pPr>
              <w:jc w:val="center"/>
              <w:rPr>
                <w:rFonts w:ascii="Arial" w:hAnsi="Arial" w:cs="Arial"/>
              </w:rPr>
            </w:pPr>
          </w:p>
          <w:p w:rsidR="001723EC" w:rsidRPr="009E0978" w:rsidRDefault="001723EC" w:rsidP="003E00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9E0978">
              <w:rPr>
                <w:rFonts w:ascii="Arial" w:hAnsi="Arial" w:cs="Arial"/>
              </w:rPr>
              <w:t>Títulos de Capítulos</w:t>
            </w:r>
          </w:p>
        </w:tc>
      </w:tr>
      <w:tr w:rsidR="001723EC" w:rsidRPr="009E0978" w:rsidTr="003E0024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EC" w:rsidRPr="009E0978" w:rsidRDefault="001723EC" w:rsidP="003E0024">
            <w:pPr>
              <w:rPr>
                <w:rFonts w:ascii="Arial" w:hAnsi="Arial" w:cs="Arial"/>
                <w:color w:val="FF0000"/>
              </w:rPr>
            </w:pPr>
          </w:p>
          <w:p w:rsidR="001723EC" w:rsidRDefault="001723EC" w:rsidP="003E0024">
            <w:pPr>
              <w:spacing w:after="0" w:line="240" w:lineRule="auto"/>
              <w:ind w:left="928"/>
              <w:jc w:val="both"/>
              <w:rPr>
                <w:rFonts w:ascii="Arial" w:hAnsi="Arial" w:cs="Arial"/>
              </w:rPr>
            </w:pPr>
          </w:p>
          <w:p w:rsidR="001723EC" w:rsidRPr="0028755F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Objetivo</w:t>
            </w:r>
            <w:r>
              <w:rPr>
                <w:rFonts w:ascii="Arial" w:hAnsi="Arial" w:cs="Arial"/>
              </w:rPr>
              <w:t>s</w:t>
            </w:r>
          </w:p>
          <w:p w:rsidR="001723EC" w:rsidRPr="0028755F" w:rsidRDefault="001723EC" w:rsidP="003E0024">
            <w:pPr>
              <w:spacing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Análisis de riesgos </w:t>
            </w:r>
            <w:r w:rsidRPr="009046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 oportunidades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Alcance                                                                     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Fundamento Normativo y Técnico                                               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Términos y definiciones  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Herramientas   </w:t>
            </w:r>
          </w:p>
          <w:p w:rsidR="001723EC" w:rsidRPr="00904618" w:rsidRDefault="001723EC" w:rsidP="003E0024">
            <w:pPr>
              <w:spacing w:after="0" w:line="276" w:lineRule="auto"/>
              <w:ind w:left="56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                                 </w:t>
            </w:r>
          </w:p>
          <w:p w:rsidR="001723EC" w:rsidRPr="00904618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Descripción del procedimiento</w:t>
            </w:r>
          </w:p>
          <w:p w:rsidR="001723EC" w:rsidRPr="00904618" w:rsidRDefault="001723EC" w:rsidP="003E0024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  <w:p w:rsidR="001723EC" w:rsidRDefault="001723EC" w:rsidP="003E0024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>Registros</w:t>
            </w:r>
          </w:p>
          <w:p w:rsidR="001723EC" w:rsidRDefault="001723EC" w:rsidP="003E0024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</w:p>
          <w:p w:rsidR="001723EC" w:rsidRDefault="001723EC" w:rsidP="003E0024">
            <w:pPr>
              <w:spacing w:after="0" w:line="276" w:lineRule="auto"/>
              <w:ind w:left="928"/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</w:rPr>
              <w:t xml:space="preserve">   </w:t>
            </w:r>
          </w:p>
          <w:p w:rsidR="001723EC" w:rsidRPr="00682514" w:rsidRDefault="001723EC" w:rsidP="009A394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82514">
              <w:rPr>
                <w:rFonts w:ascii="Arial" w:hAnsi="Arial" w:cs="Arial"/>
              </w:rPr>
              <w:t xml:space="preserve">Apéndice No. 1 </w:t>
            </w:r>
          </w:p>
          <w:p w:rsidR="001723EC" w:rsidRPr="009E0978" w:rsidRDefault="001723EC" w:rsidP="003E0024">
            <w:pPr>
              <w:rPr>
                <w:rFonts w:ascii="Arial" w:hAnsi="Arial" w:cs="Arial"/>
                <w:color w:val="FF0000"/>
              </w:rPr>
            </w:pPr>
            <w:r w:rsidRPr="009E0978">
              <w:rPr>
                <w:rFonts w:ascii="Arial" w:hAnsi="Arial" w:cs="Arial"/>
                <w:color w:val="FF0000"/>
              </w:rPr>
              <w:t xml:space="preserve">                                                                    </w:t>
            </w:r>
          </w:p>
        </w:tc>
      </w:tr>
    </w:tbl>
    <w:p w:rsidR="001723EC" w:rsidRPr="00113CF5" w:rsidRDefault="001723EC" w:rsidP="001723EC">
      <w:pPr>
        <w:ind w:firstLine="708"/>
        <w:jc w:val="center"/>
        <w:rPr>
          <w:rFonts w:ascii="Arial" w:hAnsi="Arial" w:cs="Arial"/>
          <w:b/>
          <w:sz w:val="32"/>
        </w:rPr>
      </w:pPr>
    </w:p>
    <w:p w:rsidR="00682514" w:rsidRDefault="00682514" w:rsidP="00C24423">
      <w:pPr>
        <w:ind w:left="-709"/>
        <w:rPr>
          <w:rFonts w:ascii="Arial" w:hAnsi="Arial" w:cs="Arial"/>
          <w:b/>
          <w:bCs/>
        </w:rPr>
      </w:pPr>
    </w:p>
    <w:p w:rsidR="00682514" w:rsidRDefault="00682514" w:rsidP="00C24423">
      <w:pPr>
        <w:ind w:left="-709"/>
        <w:rPr>
          <w:rFonts w:ascii="Arial" w:hAnsi="Arial" w:cs="Arial"/>
          <w:b/>
          <w:bCs/>
        </w:rPr>
      </w:pPr>
    </w:p>
    <w:p w:rsidR="00C24423" w:rsidRDefault="00C24423" w:rsidP="00C24423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</w:t>
      </w:r>
      <w:r>
        <w:rPr>
          <w:rFonts w:ascii="Arial" w:hAnsi="Arial" w:cs="Arial"/>
          <w:b/>
          <w:bCs/>
        </w:rPr>
        <w:tab/>
      </w:r>
      <w:r w:rsidRPr="00ED7893">
        <w:rPr>
          <w:rFonts w:ascii="Arial" w:hAnsi="Arial" w:cs="Arial"/>
          <w:b/>
          <w:bCs/>
          <w:sz w:val="24"/>
        </w:rPr>
        <w:t>Objetivo</w:t>
      </w:r>
    </w:p>
    <w:p w:rsidR="00C24423" w:rsidRPr="00682514" w:rsidRDefault="00C24423" w:rsidP="002B4076">
      <w:pPr>
        <w:pStyle w:val="Prrafodelista"/>
        <w:numPr>
          <w:ilvl w:val="0"/>
          <w:numId w:val="2"/>
        </w:numPr>
        <w:ind w:right="-232"/>
        <w:jc w:val="both"/>
        <w:rPr>
          <w:rFonts w:ascii="Arial" w:hAnsi="Arial" w:cs="Arial"/>
          <w:bCs/>
          <w:sz w:val="22"/>
          <w:szCs w:val="22"/>
        </w:rPr>
      </w:pPr>
      <w:r w:rsidRPr="00C24423">
        <w:rPr>
          <w:rFonts w:ascii="Arial" w:hAnsi="Arial" w:cs="Arial"/>
          <w:lang w:val="es-ES"/>
        </w:rPr>
        <w:t xml:space="preserve"> </w:t>
      </w:r>
      <w:r w:rsidRPr="00682514">
        <w:rPr>
          <w:rFonts w:ascii="Arial" w:hAnsi="Arial" w:cs="Arial"/>
          <w:bCs/>
          <w:sz w:val="22"/>
          <w:szCs w:val="22"/>
        </w:rPr>
        <w:t>Determinar los lineamientos necesarios para realizar la actualización de Planes, Programas y Perfiles de Estudio.</w:t>
      </w:r>
    </w:p>
    <w:p w:rsidR="00C24423" w:rsidRPr="008C1474" w:rsidRDefault="00C24423" w:rsidP="00C24423">
      <w:pPr>
        <w:ind w:left="-709"/>
        <w:rPr>
          <w:rFonts w:ascii="Arial" w:hAnsi="Arial" w:cs="Arial"/>
          <w:b/>
          <w:bCs/>
        </w:rPr>
      </w:pPr>
      <w:bookmarkStart w:id="0" w:name="_GoBack"/>
      <w:bookmarkEnd w:id="0"/>
    </w:p>
    <w:p w:rsidR="00C24423" w:rsidRDefault="00C24423" w:rsidP="00C24423">
      <w:pPr>
        <w:ind w:left="-709"/>
        <w:rPr>
          <w:rFonts w:ascii="Arial" w:hAnsi="Arial" w:cs="Arial"/>
          <w:bCs/>
        </w:rPr>
      </w:pPr>
      <w:r w:rsidRPr="008C1474">
        <w:rPr>
          <w:rFonts w:ascii="Arial" w:hAnsi="Arial" w:cs="Arial"/>
          <w:b/>
          <w:bCs/>
        </w:rPr>
        <w:t>2.</w:t>
      </w:r>
      <w:r w:rsidRPr="008C1474">
        <w:rPr>
          <w:rFonts w:ascii="Arial" w:hAnsi="Arial" w:cs="Arial"/>
          <w:b/>
          <w:bCs/>
        </w:rPr>
        <w:tab/>
        <w:t>Análisis de riesgos  y oportunidades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</w:rPr>
        <w:t>(Ver apéndice 1 de este documento).</w:t>
      </w:r>
    </w:p>
    <w:p w:rsidR="00C24423" w:rsidRDefault="00C24423" w:rsidP="00C24423">
      <w:pPr>
        <w:ind w:left="-709"/>
        <w:rPr>
          <w:rFonts w:ascii="Arial" w:hAnsi="Arial" w:cs="Arial"/>
          <w:bCs/>
        </w:rPr>
      </w:pPr>
    </w:p>
    <w:p w:rsidR="00C24423" w:rsidRDefault="00C24423" w:rsidP="00C24423">
      <w:pPr>
        <w:ind w:left="-709"/>
        <w:jc w:val="center"/>
        <w:rPr>
          <w:rFonts w:ascii="Arial" w:hAnsi="Arial" w:cs="Arial"/>
          <w:bCs/>
        </w:rPr>
      </w:pPr>
      <w:r>
        <w:rPr>
          <w:noProof/>
          <w:lang w:eastAsia="es-MX"/>
        </w:rPr>
        <w:drawing>
          <wp:inline distT="0" distB="0" distL="0" distR="0" wp14:anchorId="3AB10C82" wp14:editId="02E53EA7">
            <wp:extent cx="4776951" cy="3850512"/>
            <wp:effectExtent l="190500" t="190500" r="195580" b="18859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968" t="20985" r="26677" b="12555"/>
                    <a:stretch/>
                  </pic:blipFill>
                  <pic:spPr bwMode="auto">
                    <a:xfrm>
                      <a:off x="0" y="0"/>
                      <a:ext cx="4795734" cy="3865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039D" w:rsidRPr="00353293" w:rsidRDefault="00B9039D" w:rsidP="00B9039D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353293">
        <w:rPr>
          <w:rFonts w:ascii="Arial" w:hAnsi="Arial" w:cs="Arial"/>
          <w:b/>
          <w:bCs/>
        </w:rPr>
        <w:t>. Alcance</w:t>
      </w:r>
    </w:p>
    <w:p w:rsidR="00B9039D" w:rsidRPr="00353293" w:rsidRDefault="00B9039D" w:rsidP="00B9039D">
      <w:pPr>
        <w:pStyle w:val="Sangra3detindependiente"/>
        <w:tabs>
          <w:tab w:val="left" w:pos="142"/>
        </w:tabs>
        <w:ind w:left="-709"/>
        <w:rPr>
          <w:color w:val="FF0000"/>
          <w:szCs w:val="22"/>
        </w:rPr>
      </w:pPr>
    </w:p>
    <w:p w:rsidR="00B9039D" w:rsidRPr="009C2971" w:rsidRDefault="00B9039D" w:rsidP="00B9039D">
      <w:pPr>
        <w:ind w:left="-709" w:right="-232"/>
        <w:jc w:val="both"/>
        <w:rPr>
          <w:rFonts w:ascii="Arial" w:hAnsi="Arial" w:cs="Arial"/>
          <w:color w:val="FF0000"/>
          <w:lang w:val="es-ES"/>
        </w:rPr>
      </w:pPr>
      <w:r w:rsidRPr="00B74872">
        <w:rPr>
          <w:rFonts w:ascii="Arial" w:hAnsi="Arial" w:cs="Arial"/>
          <w:lang w:val="es-ES"/>
        </w:rPr>
        <w:t>Los siguientes</w:t>
      </w:r>
      <w:r>
        <w:rPr>
          <w:rFonts w:ascii="Arial" w:hAnsi="Arial" w:cs="Arial"/>
          <w:lang w:val="es-ES"/>
        </w:rPr>
        <w:t xml:space="preserve"> lineamientos aplican a todos los Procesos que integran el SGOE, </w:t>
      </w:r>
      <w:r w:rsidRPr="00B74872">
        <w:rPr>
          <w:rFonts w:ascii="Arial" w:hAnsi="Arial" w:cs="Arial"/>
          <w:lang w:val="es-ES"/>
        </w:rPr>
        <w:t xml:space="preserve">de la Unidad UPN 099, </w:t>
      </w:r>
      <w:r>
        <w:rPr>
          <w:rFonts w:ascii="Arial" w:hAnsi="Arial" w:cs="Arial"/>
          <w:lang w:val="es-ES"/>
        </w:rPr>
        <w:t>CDMX</w:t>
      </w:r>
      <w:r w:rsidRPr="00B74872">
        <w:rPr>
          <w:rFonts w:ascii="Arial" w:hAnsi="Arial" w:cs="Arial"/>
          <w:lang w:val="es-ES"/>
        </w:rPr>
        <w:t xml:space="preserve"> Poniente</w:t>
      </w:r>
      <w:r w:rsidRPr="009C2971">
        <w:rPr>
          <w:rFonts w:ascii="Arial" w:hAnsi="Arial" w:cs="Arial"/>
          <w:color w:val="FF0000"/>
          <w:lang w:val="es-ES"/>
        </w:rPr>
        <w:t>.</w:t>
      </w:r>
    </w:p>
    <w:p w:rsidR="00B9039D" w:rsidRPr="005220B0" w:rsidRDefault="00B9039D" w:rsidP="00B9039D">
      <w:pPr>
        <w:pStyle w:val="Sangra3detindependiente"/>
        <w:ind w:left="-709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 </w:t>
      </w:r>
    </w:p>
    <w:p w:rsidR="00B9039D" w:rsidRPr="00353293" w:rsidRDefault="00B9039D" w:rsidP="00B9039D">
      <w:pPr>
        <w:pStyle w:val="Sangra3detindependiente"/>
        <w:ind w:left="-709"/>
        <w:rPr>
          <w:color w:val="FF0000"/>
          <w:szCs w:val="22"/>
        </w:rPr>
      </w:pPr>
    </w:p>
    <w:p w:rsidR="00B9039D" w:rsidRPr="00353293" w:rsidRDefault="00B9039D" w:rsidP="00B9039D">
      <w:pPr>
        <w:ind w:hanging="709"/>
        <w:rPr>
          <w:color w:val="FF0000"/>
        </w:rPr>
      </w:pPr>
      <w:r>
        <w:rPr>
          <w:rFonts w:ascii="Arial" w:hAnsi="Arial" w:cs="Arial"/>
          <w:b/>
          <w:bCs/>
        </w:rPr>
        <w:lastRenderedPageBreak/>
        <w:t>4</w:t>
      </w:r>
      <w:r w:rsidRPr="00353293">
        <w:rPr>
          <w:rFonts w:ascii="Arial" w:hAnsi="Arial" w:cs="Arial"/>
          <w:b/>
          <w:bCs/>
        </w:rPr>
        <w:t>. Fundamento Normativo y Técnico:</w:t>
      </w:r>
    </w:p>
    <w:p w:rsidR="00B9039D" w:rsidRDefault="00B9039D" w:rsidP="00B9039D">
      <w:pPr>
        <w:pStyle w:val="Sangra3detindependiente"/>
        <w:ind w:left="0" w:hanging="709"/>
        <w:rPr>
          <w:szCs w:val="22"/>
        </w:rPr>
      </w:pPr>
      <w:r>
        <w:rPr>
          <w:szCs w:val="22"/>
        </w:rPr>
        <w:t xml:space="preserve">Requerimiento </w:t>
      </w:r>
      <w:r w:rsidR="002032FA">
        <w:rPr>
          <w:szCs w:val="22"/>
        </w:rPr>
        <w:t>4., 4.1., y  4.2.</w:t>
      </w:r>
      <w:r>
        <w:rPr>
          <w:szCs w:val="22"/>
        </w:rPr>
        <w:t xml:space="preserve"> </w:t>
      </w:r>
      <w:r w:rsidR="002032FA">
        <w:rPr>
          <w:szCs w:val="22"/>
        </w:rPr>
        <w:t xml:space="preserve">, </w:t>
      </w:r>
      <w:r>
        <w:rPr>
          <w:szCs w:val="22"/>
        </w:rPr>
        <w:t>de la Norma ISO 21001:201</w:t>
      </w:r>
      <w:r w:rsidRPr="00353293">
        <w:rPr>
          <w:szCs w:val="22"/>
        </w:rPr>
        <w:t xml:space="preserve">8. </w:t>
      </w:r>
      <w:r>
        <w:rPr>
          <w:szCs w:val="22"/>
        </w:rPr>
        <w:t xml:space="preserve"> </w:t>
      </w:r>
    </w:p>
    <w:p w:rsidR="00B9039D" w:rsidRPr="00353293" w:rsidRDefault="00B9039D" w:rsidP="00B9039D">
      <w:pPr>
        <w:pStyle w:val="Sangra3detindependiente"/>
        <w:ind w:left="0" w:hanging="709"/>
        <w:rPr>
          <w:szCs w:val="22"/>
        </w:rPr>
      </w:pPr>
    </w:p>
    <w:p w:rsidR="00B9039D" w:rsidRPr="00353293" w:rsidRDefault="00B9039D" w:rsidP="00B9039D">
      <w:pPr>
        <w:pStyle w:val="Sangra3detindependiente"/>
        <w:ind w:left="0" w:right="-340" w:hanging="709"/>
        <w:rPr>
          <w:color w:val="FF0000"/>
          <w:szCs w:val="22"/>
        </w:rPr>
      </w:pPr>
    </w:p>
    <w:p w:rsidR="00B9039D" w:rsidRPr="005220B0" w:rsidRDefault="00B9039D" w:rsidP="00B9039D">
      <w:pPr>
        <w:pStyle w:val="Sangra3detindependiente"/>
        <w:ind w:left="0" w:right="-340" w:hanging="709"/>
        <w:rPr>
          <w:b/>
          <w:bCs/>
          <w:szCs w:val="22"/>
        </w:rPr>
      </w:pPr>
      <w:r w:rsidRPr="005220B0">
        <w:rPr>
          <w:b/>
          <w:bCs/>
          <w:szCs w:val="22"/>
        </w:rPr>
        <w:t>5. Términos y definiciones:</w:t>
      </w:r>
    </w:p>
    <w:p w:rsidR="00B9039D" w:rsidRPr="005220B0" w:rsidRDefault="00B9039D" w:rsidP="00B9039D">
      <w:pPr>
        <w:pStyle w:val="Sangra3detindependiente"/>
        <w:ind w:left="0" w:right="-340" w:hanging="709"/>
        <w:rPr>
          <w:b/>
          <w:bCs/>
          <w:szCs w:val="22"/>
        </w:rPr>
      </w:pP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correctiva:</w:t>
      </w:r>
      <w:r w:rsidRPr="005220B0">
        <w:rPr>
          <w:rFonts w:ascii="Arial" w:hAnsi="Arial" w:cs="Arial"/>
          <w:lang w:val="es-ES"/>
        </w:rPr>
        <w:t xml:space="preserve"> Acción tomada para eliminar la causa de una </w:t>
      </w:r>
      <w:r w:rsidRPr="00F91CDC">
        <w:rPr>
          <w:rFonts w:ascii="Arial" w:hAnsi="Arial" w:cs="Arial"/>
          <w:i/>
          <w:lang w:val="es-ES"/>
        </w:rPr>
        <w:t>no conformidad</w:t>
      </w:r>
      <w:r w:rsidRPr="005220B0">
        <w:rPr>
          <w:rFonts w:ascii="Arial" w:hAnsi="Arial" w:cs="Arial"/>
          <w:lang w:val="es-ES"/>
        </w:rPr>
        <w:t xml:space="preserve"> detectada u otra  no deseable.</w:t>
      </w:r>
    </w:p>
    <w:p w:rsidR="00B9039D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Acción Preventiva:</w:t>
      </w:r>
      <w:r w:rsidRPr="005220B0">
        <w:rPr>
          <w:rFonts w:ascii="Arial" w:hAnsi="Arial" w:cs="Arial"/>
          <w:lang w:val="es-ES"/>
        </w:rPr>
        <w:t xml:space="preserve"> Acción tomada para eliminar la causa de una no conformidad potencial u otra situación potencial no deseable.</w:t>
      </w:r>
    </w:p>
    <w:p w:rsidR="00B9039D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Conformidad: </w:t>
      </w:r>
      <w:r>
        <w:rPr>
          <w:rFonts w:ascii="Arial" w:hAnsi="Arial" w:cs="Arial"/>
          <w:lang w:val="es-ES"/>
        </w:rPr>
        <w:t>cumplimiento de un requisito.</w:t>
      </w:r>
    </w:p>
    <w:p w:rsidR="00902142" w:rsidRPr="00902142" w:rsidRDefault="00902142" w:rsidP="00902142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902142">
        <w:rPr>
          <w:rFonts w:ascii="Arial" w:hAnsi="Arial" w:cs="Arial"/>
          <w:b/>
          <w:lang w:val="es-ES"/>
        </w:rPr>
        <w:t>Documento</w:t>
      </w:r>
      <w:r w:rsidRPr="00902142">
        <w:rPr>
          <w:rFonts w:ascii="Arial" w:hAnsi="Arial" w:cs="Arial"/>
          <w:lang w:val="es-ES"/>
        </w:rPr>
        <w:t>: Información y su medio de soporte.</w:t>
      </w:r>
    </w:p>
    <w:p w:rsidR="00902142" w:rsidRPr="00902142" w:rsidRDefault="00902142" w:rsidP="00902142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902142">
        <w:rPr>
          <w:rFonts w:ascii="Arial" w:hAnsi="Arial" w:cs="Arial"/>
          <w:b/>
          <w:lang w:val="es-ES"/>
        </w:rPr>
        <w:t>Formato</w:t>
      </w:r>
      <w:r w:rsidRPr="00902142">
        <w:rPr>
          <w:rFonts w:ascii="Arial" w:hAnsi="Arial" w:cs="Arial"/>
          <w:lang w:val="es-ES"/>
        </w:rPr>
        <w:t xml:space="preserve">: Documento que pertenece al Sistema de gestión de calidad de la organización y establece de forma predeterminada una plantilla específica para estandarizar el llenado de un registro.  </w:t>
      </w:r>
    </w:p>
    <w:p w:rsidR="00902142" w:rsidRPr="005220B0" w:rsidRDefault="00902142" w:rsidP="00902142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902142">
        <w:rPr>
          <w:rFonts w:ascii="Arial" w:hAnsi="Arial" w:cs="Arial"/>
          <w:b/>
          <w:lang w:val="es-ES"/>
        </w:rPr>
        <w:t>Información:</w:t>
      </w:r>
      <w:r w:rsidRPr="00902142">
        <w:rPr>
          <w:rFonts w:ascii="Arial" w:hAnsi="Arial" w:cs="Arial"/>
          <w:lang w:val="es-ES"/>
        </w:rPr>
        <w:t xml:space="preserve"> Datos que poseen significado.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Parte interesada:</w:t>
      </w:r>
      <w:r w:rsidRPr="005220B0">
        <w:rPr>
          <w:rFonts w:ascii="Arial" w:hAnsi="Arial" w:cs="Arial"/>
          <w:lang w:val="es-ES"/>
        </w:rPr>
        <w:t xml:space="preserve"> persona u organización que puede afectar, verse afectada o percibirse como afectada por una decisión  o actividad</w:t>
      </w:r>
      <w:r>
        <w:rPr>
          <w:rFonts w:ascii="Arial" w:hAnsi="Arial" w:cs="Arial"/>
          <w:lang w:val="es-ES"/>
        </w:rPr>
        <w:t>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Corrección:</w:t>
      </w:r>
      <w:r w:rsidRPr="005220B0">
        <w:rPr>
          <w:rFonts w:ascii="Arial" w:hAnsi="Arial" w:cs="Arial"/>
          <w:lang w:val="es-ES"/>
        </w:rPr>
        <w:t xml:space="preserve"> Acción tomada para eliminar una no conformidad detectada.</w:t>
      </w:r>
    </w:p>
    <w:p w:rsidR="00B9039D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Requisito:</w:t>
      </w:r>
      <w:r w:rsidRPr="005220B0">
        <w:rPr>
          <w:rFonts w:ascii="Arial" w:hAnsi="Arial" w:cs="Arial"/>
          <w:lang w:val="es-ES"/>
        </w:rPr>
        <w:t xml:space="preserve"> Necesidad o expectativa establecida, generalmente implícita u obligatoria.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Riesgo:</w:t>
      </w:r>
      <w:r>
        <w:rPr>
          <w:rFonts w:ascii="Arial" w:hAnsi="Arial" w:cs="Arial"/>
          <w:lang w:val="es-ES"/>
        </w:rPr>
        <w:t xml:space="preserve"> efecto de la incertidumbre.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Proveedor:</w:t>
      </w:r>
      <w:r w:rsidRPr="005220B0">
        <w:rPr>
          <w:rFonts w:ascii="Arial" w:hAnsi="Arial" w:cs="Arial"/>
          <w:lang w:val="es-ES"/>
        </w:rPr>
        <w:t xml:space="preserve"> Organización o persona que proporciona un producto.</w:t>
      </w:r>
    </w:p>
    <w:p w:rsidR="00B9039D" w:rsidRPr="005220B0" w:rsidRDefault="00B9039D" w:rsidP="00B9039D">
      <w:pPr>
        <w:tabs>
          <w:tab w:val="left" w:pos="-720"/>
        </w:tabs>
        <w:suppressAutoHyphens/>
        <w:spacing w:line="288" w:lineRule="auto"/>
        <w:ind w:left="-709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No conformidad:</w:t>
      </w:r>
      <w:r w:rsidRPr="005220B0">
        <w:rPr>
          <w:rFonts w:ascii="Arial" w:hAnsi="Arial" w:cs="Arial"/>
          <w:lang w:val="es-ES"/>
        </w:rPr>
        <w:t xml:space="preserve"> Incumplimiento de un requisito.</w:t>
      </w:r>
    </w:p>
    <w:p w:rsidR="00B9039D" w:rsidRPr="005220B0" w:rsidRDefault="00B9039D" w:rsidP="00B9039D">
      <w:pPr>
        <w:ind w:left="-709" w:right="-340"/>
        <w:jc w:val="both"/>
        <w:rPr>
          <w:rFonts w:ascii="Arial" w:hAnsi="Arial" w:cs="Arial"/>
          <w:lang w:val="es-ES"/>
        </w:rPr>
      </w:pPr>
      <w:r w:rsidRPr="005220B0">
        <w:rPr>
          <w:rFonts w:ascii="Arial" w:hAnsi="Arial" w:cs="Arial"/>
          <w:b/>
          <w:lang w:val="es-ES"/>
        </w:rPr>
        <w:t>Satisfacción del cliente:</w:t>
      </w:r>
      <w:r w:rsidRPr="005220B0">
        <w:rPr>
          <w:rFonts w:ascii="Arial" w:hAnsi="Arial" w:cs="Arial"/>
          <w:lang w:val="es-ES"/>
        </w:rPr>
        <w:t xml:space="preserve"> Percepción del cliente sobre el grado en que se han cumplido sus requisitos.</w:t>
      </w:r>
    </w:p>
    <w:p w:rsidR="00B9039D" w:rsidRPr="009E0978" w:rsidRDefault="00B9039D" w:rsidP="00B9039D">
      <w:pPr>
        <w:pStyle w:val="Ttulo1"/>
        <w:ind w:left="-709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Cs w:val="22"/>
        </w:rPr>
        <w:t xml:space="preserve"> </w:t>
      </w:r>
      <w:bookmarkStart w:id="1" w:name="_Toc315882461"/>
      <w:r>
        <w:rPr>
          <w:sz w:val="22"/>
          <w:szCs w:val="22"/>
        </w:rPr>
        <w:t>6</w:t>
      </w:r>
      <w:r w:rsidRPr="009E0978">
        <w:rPr>
          <w:sz w:val="22"/>
          <w:szCs w:val="22"/>
        </w:rPr>
        <w:t>. Herramientas:</w:t>
      </w:r>
      <w:bookmarkEnd w:id="1"/>
    </w:p>
    <w:p w:rsidR="00B9039D" w:rsidRPr="009E0978" w:rsidRDefault="00B9039D" w:rsidP="00B9039D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B9039D" w:rsidRPr="009E0978" w:rsidRDefault="00B9039D" w:rsidP="00B9039D">
      <w:pPr>
        <w:pStyle w:val="Sangra3detindependiente"/>
        <w:tabs>
          <w:tab w:val="left" w:pos="-709"/>
        </w:tabs>
        <w:ind w:left="-709" w:right="-340"/>
        <w:rPr>
          <w:szCs w:val="22"/>
        </w:rPr>
      </w:pPr>
      <w:r>
        <w:rPr>
          <w:szCs w:val="22"/>
        </w:rPr>
        <w:t>Encuesta de satisfacción, reposte de Auditorías Internas y Externa, Revisión por la Dirección, Reuniones del Comité de Planeación</w:t>
      </w:r>
      <w:r w:rsidR="002032FA">
        <w:rPr>
          <w:szCs w:val="22"/>
        </w:rPr>
        <w:t>, Reuniones Generales con la Plantilla Docente y Administrativa</w:t>
      </w:r>
      <w:r>
        <w:rPr>
          <w:szCs w:val="22"/>
        </w:rPr>
        <w:t>.</w:t>
      </w:r>
    </w:p>
    <w:p w:rsidR="00B9039D" w:rsidRPr="009E0978" w:rsidRDefault="00B9039D" w:rsidP="00B9039D">
      <w:pPr>
        <w:pStyle w:val="Sangra3detindependiente"/>
        <w:tabs>
          <w:tab w:val="left" w:pos="0"/>
        </w:tabs>
        <w:ind w:left="-360" w:right="-340" w:hanging="540"/>
        <w:rPr>
          <w:color w:val="FF0000"/>
          <w:szCs w:val="22"/>
        </w:rPr>
      </w:pPr>
    </w:p>
    <w:p w:rsidR="001723EC" w:rsidRDefault="001723EC" w:rsidP="00902142">
      <w:pPr>
        <w:tabs>
          <w:tab w:val="left" w:pos="1167"/>
        </w:tabs>
        <w:ind w:left="-567"/>
      </w:pPr>
    </w:p>
    <w:p w:rsidR="00902142" w:rsidRDefault="00902142" w:rsidP="00902142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  <w:r w:rsidRPr="00902142">
        <w:rPr>
          <w:rFonts w:ascii="Arial" w:hAnsi="Arial" w:cs="Arial"/>
          <w:b/>
          <w:sz w:val="24"/>
        </w:rPr>
        <w:lastRenderedPageBreak/>
        <w:t>7. Descripción del Procedimiento</w:t>
      </w:r>
    </w:p>
    <w:tbl>
      <w:tblPr>
        <w:tblW w:w="9910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7"/>
        <w:gridCol w:w="1669"/>
        <w:gridCol w:w="7704"/>
      </w:tblGrid>
      <w:tr w:rsidR="00902142" w:rsidRPr="00EF3871" w:rsidTr="003E0024">
        <w:trPr>
          <w:cantSplit/>
          <w:trHeight w:val="85"/>
          <w:tblHeader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Sub-heading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No.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Área 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Descripción de la Actividad</w:t>
            </w:r>
          </w:p>
        </w:tc>
      </w:tr>
      <w:tr w:rsidR="00902142" w:rsidRPr="00EF3871" w:rsidTr="003E0024">
        <w:trPr>
          <w:cantSplit/>
          <w:trHeight w:val="497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142" w:rsidRPr="00EF3871" w:rsidRDefault="00902142" w:rsidP="003E0024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1226E9" w:rsidRDefault="00902142" w:rsidP="003E0024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Revisar  y actualizar planes y p</w:t>
            </w: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rogramas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de estudio a implantar en los cursos que comprenden el periodo del espacio anual.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142" w:rsidRPr="00EF3871" w:rsidRDefault="00902142" w:rsidP="003E0024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"/>
              </w:rPr>
              <w:t xml:space="preserve">Revisar y actualizar los Perfiles de Ingreso y Egreso de 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Estudiantes por Plan de Estudio, si lo determinara la Unidad Central de Ajusco/Secretaría de Educación Pública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142" w:rsidRPr="00EF3871" w:rsidRDefault="00902142" w:rsidP="003E0024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3E0024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"/>
              </w:rPr>
              <w:t>Revisar y actualizar los materiales a analizar en los diferentes cursos a impartirse en el periodo anual.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Realizar los procesos de difusión y promoción de la oferta educativa que ofrece la institución a través de convocatorias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impresas/Sitio Web de la Unidad UPN 099 CDMX, Poniente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Comunicar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 los periodos de inscripción y reinscripción de aspirantes y estudiantes en </w:t>
            </w:r>
            <w:r w:rsidRPr="00731881">
              <w:rPr>
                <w:rFonts w:ascii="Arial" w:hAnsi="Arial" w:cs="Arial"/>
                <w:color w:val="auto"/>
                <w:sz w:val="20"/>
                <w:lang w:val="es-MX"/>
              </w:rPr>
              <w:t>Coordinación con Servicios Escolares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de la Unidad UPN 099 CDMX, Poniente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Establecer y divulgar los rubros de programación de actividades académicas, de recomendación para una mejora en el desempeño de actividades docentes y da a conocer, los lineamientos de trabajo para el desarrollo de los programas inherentes a los periodos anuales correspondientes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, en reuniones plenarias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7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Revisar y dar seguimiento a los criterios institucionales de evaluación a aplicar a los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docentes- 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estudiantes de los distintos programas de estudio.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8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Establecer los criterios correspondientes para la acreditación de exámenes ordinarios.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9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Programar la recuperación de alumnos reprobados, rezagados o desfasados de los programas de estudio que cursaban.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10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Presidir la Comisión de Titulación.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11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Revisar y dar seguimiento a los criterios institucionales establecidos para la titulación de alumnos, tanto egresados de licenciatura como del posgrado.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12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Distribuir la tutorías de apoyo al egresado para elaborar su documento recepcional.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13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Dar seguimi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ento y programa</w:t>
            </w:r>
            <w:r w:rsidR="00BB5277">
              <w:rPr>
                <w:rFonts w:ascii="Arial" w:hAnsi="Arial" w:cs="Arial"/>
                <w:color w:val="auto"/>
                <w:sz w:val="20"/>
                <w:lang w:val="es-MX"/>
              </w:rPr>
              <w:t>r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a través de la Comisión de T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itulación, el proceso de réplicas profesionales para la obtención de los grados correspondientes por los egresados.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ES_tradnl"/>
              </w:rPr>
              <w:t>14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BB5277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Gestión para la Titulación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BB5277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Orientar a los alumnos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que han presentado su examen profesional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,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</w:t>
            </w:r>
            <w:r w:rsidRPr="00907640">
              <w:rPr>
                <w:rFonts w:ascii="Arial" w:hAnsi="Arial" w:cs="Arial"/>
                <w:color w:val="auto"/>
                <w:sz w:val="20"/>
                <w:lang w:val="es-MX"/>
              </w:rPr>
              <w:t xml:space="preserve"> para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los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 tr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ámites correspondientes, ante </w:t>
            </w:r>
            <w:r w:rsidRPr="00862335">
              <w:rPr>
                <w:rFonts w:ascii="Arial" w:hAnsi="Arial" w:cs="Arial"/>
                <w:color w:val="auto"/>
                <w:sz w:val="20"/>
                <w:lang w:val="es-MX"/>
              </w:rPr>
              <w:t>Servicios Escolares</w:t>
            </w:r>
            <w:r w:rsidR="00BB5277">
              <w:rPr>
                <w:rFonts w:ascii="Arial" w:hAnsi="Arial" w:cs="Arial"/>
                <w:color w:val="auto"/>
                <w:sz w:val="20"/>
                <w:lang w:val="es-MX"/>
              </w:rPr>
              <w:t>,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 qui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en   gestionará ante la Dirección de P</w:t>
            </w: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 xml:space="preserve">rofesiones,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la cédula profesional y título obtenido por los egresados.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15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Gestionar la prestación de espacios áulicos para el mejor desempeño de las actividades docentes del periodo.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16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Alta </w:t>
            </w:r>
            <w:r w:rsidRPr="00EF3871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Reestructurar, gestionar y poner en vigilancia, el Programa Anual de Actualización Docente para el personal académico de la Unidad UPN.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F73D00">
              <w:rPr>
                <w:rFonts w:ascii="Arial" w:hAnsi="Arial" w:cs="Arial"/>
                <w:b/>
                <w:sz w:val="20"/>
                <w:lang w:val="es-MX"/>
              </w:rPr>
              <w:t xml:space="preserve">Ir al Procedimiento de </w:t>
            </w:r>
            <w:r>
              <w:rPr>
                <w:rFonts w:ascii="Arial" w:hAnsi="Arial" w:cs="Arial"/>
                <w:b/>
                <w:sz w:val="20"/>
                <w:lang w:val="es-MX"/>
              </w:rPr>
              <w:t xml:space="preserve">Programación del Proceso Enseñanza-Aprendizaje              </w:t>
            </w:r>
            <w:r w:rsidRPr="00F73D00"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</w:p>
        </w:tc>
      </w:tr>
      <w:tr w:rsidR="00902142" w:rsidRPr="00EF3871" w:rsidTr="003E0024">
        <w:trPr>
          <w:cantSplit/>
          <w:trHeight w:val="544"/>
          <w:jc w:val="center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F73D00" w:rsidRDefault="00902142" w:rsidP="0090214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MX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142" w:rsidRPr="00EF3871" w:rsidRDefault="00902142" w:rsidP="0090214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EF3871">
              <w:rPr>
                <w:rFonts w:ascii="Arial" w:hAnsi="Arial" w:cs="Arial"/>
                <w:color w:val="auto"/>
                <w:sz w:val="20"/>
                <w:lang w:val="es-MX"/>
              </w:rPr>
              <w:t>Fin del procedimiento.</w:t>
            </w:r>
          </w:p>
        </w:tc>
      </w:tr>
    </w:tbl>
    <w:p w:rsidR="00902142" w:rsidRDefault="00902142" w:rsidP="00BB5277">
      <w:pPr>
        <w:tabs>
          <w:tab w:val="left" w:pos="1167"/>
        </w:tabs>
        <w:rPr>
          <w:rFonts w:ascii="Arial" w:hAnsi="Arial" w:cs="Arial"/>
          <w:b/>
          <w:sz w:val="24"/>
        </w:rPr>
      </w:pPr>
    </w:p>
    <w:p w:rsidR="004F359B" w:rsidRDefault="004F359B" w:rsidP="004F359B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8. Registros</w:t>
      </w:r>
    </w:p>
    <w:tbl>
      <w:tblPr>
        <w:tblStyle w:val="Tablaconcuadrcula"/>
        <w:tblW w:w="10417" w:type="dxa"/>
        <w:tblInd w:w="-601" w:type="dxa"/>
        <w:tblLook w:val="04A0" w:firstRow="1" w:lastRow="0" w:firstColumn="1" w:lastColumn="0" w:noHBand="0" w:noVBand="1"/>
      </w:tblPr>
      <w:tblGrid>
        <w:gridCol w:w="2332"/>
        <w:gridCol w:w="1415"/>
        <w:gridCol w:w="1350"/>
        <w:gridCol w:w="1606"/>
        <w:gridCol w:w="1341"/>
        <w:gridCol w:w="2373"/>
      </w:tblGrid>
      <w:tr w:rsidR="00813B4E" w:rsidRPr="009C2971" w:rsidTr="0038719E">
        <w:tc>
          <w:tcPr>
            <w:tcW w:w="2332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Registro</w:t>
            </w:r>
            <w:r>
              <w:rPr>
                <w:rFonts w:ascii="Arial" w:hAnsi="Arial" w:cs="Arial"/>
              </w:rPr>
              <w:t>/Documentos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Periodo de Retención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Forma de Archivo</w:t>
            </w:r>
          </w:p>
        </w:tc>
        <w:tc>
          <w:tcPr>
            <w:tcW w:w="1606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Localización</w:t>
            </w: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Disposición Final</w:t>
            </w:r>
          </w:p>
        </w:tc>
        <w:tc>
          <w:tcPr>
            <w:tcW w:w="2373" w:type="dxa"/>
            <w:shd w:val="clear" w:color="auto" w:fill="BFBFBF" w:themeFill="background1" w:themeFillShade="BF"/>
            <w:vAlign w:val="center"/>
          </w:tcPr>
          <w:p w:rsidR="004F359B" w:rsidRPr="009E5DCC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E5DCC">
              <w:rPr>
                <w:rFonts w:ascii="Arial" w:hAnsi="Arial" w:cs="Arial"/>
              </w:rPr>
              <w:t>Responsable de Retención</w:t>
            </w:r>
          </w:p>
        </w:tc>
      </w:tr>
      <w:tr w:rsidR="0038719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 xml:space="preserve">      Planes y Programas de Estudio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Permanente</w:t>
            </w:r>
          </w:p>
        </w:tc>
        <w:tc>
          <w:tcPr>
            <w:tcW w:w="1350" w:type="dxa"/>
            <w:vAlign w:val="center"/>
          </w:tcPr>
          <w:p w:rsid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 Digitalizados</w:t>
            </w:r>
          </w:p>
        </w:tc>
        <w:tc>
          <w:tcPr>
            <w:tcW w:w="1606" w:type="dxa"/>
            <w:vAlign w:val="center"/>
          </w:tcPr>
          <w:p w:rsid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813B4E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1341" w:type="dxa"/>
            <w:vAlign w:val="center"/>
          </w:tcPr>
          <w:p w:rsidR="00813B4E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4F359B" w:rsidRPr="004F359B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 xml:space="preserve">      Perfiles de Ingreso y Egreso de Estudiantes</w:t>
            </w: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1 año</w:t>
            </w:r>
          </w:p>
        </w:tc>
        <w:tc>
          <w:tcPr>
            <w:tcW w:w="1350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</w:p>
        </w:tc>
        <w:tc>
          <w:tcPr>
            <w:tcW w:w="1606" w:type="dxa"/>
            <w:vAlign w:val="center"/>
          </w:tcPr>
          <w:p w:rsidR="00813B4E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4F359B" w:rsidRPr="004F359B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1341" w:type="dxa"/>
            <w:vAlign w:val="center"/>
          </w:tcPr>
          <w:p w:rsidR="00813B4E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4F359B" w:rsidRPr="004F359B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>Materiales de cursos</w:t>
            </w: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1 año</w:t>
            </w:r>
          </w:p>
        </w:tc>
        <w:tc>
          <w:tcPr>
            <w:tcW w:w="1350" w:type="dxa"/>
            <w:vAlign w:val="center"/>
          </w:tcPr>
          <w:p w:rsid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  <w:r>
              <w:rPr>
                <w:rFonts w:ascii="Arial" w:hAnsi="Arial" w:cs="Arial"/>
                <w:sz w:val="20"/>
              </w:rPr>
              <w:t xml:space="preserve"> o 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Digitalizados</w:t>
            </w:r>
          </w:p>
        </w:tc>
        <w:tc>
          <w:tcPr>
            <w:tcW w:w="1606" w:type="dxa"/>
            <w:vAlign w:val="center"/>
          </w:tcPr>
          <w:p w:rsid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Biblioteca</w:t>
            </w:r>
          </w:p>
          <w:p w:rsidR="00813B4E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 Dirección</w:t>
            </w:r>
          </w:p>
        </w:tc>
        <w:tc>
          <w:tcPr>
            <w:tcW w:w="1341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Archivo muerto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 xml:space="preserve">      Convocatorias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1 año</w:t>
            </w:r>
          </w:p>
        </w:tc>
        <w:tc>
          <w:tcPr>
            <w:tcW w:w="1350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</w:p>
        </w:tc>
        <w:tc>
          <w:tcPr>
            <w:tcW w:w="1606" w:type="dxa"/>
            <w:vAlign w:val="center"/>
          </w:tcPr>
          <w:p w:rsidR="00813B4E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Documentación</w:t>
            </w:r>
          </w:p>
          <w:p w:rsidR="004F359B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Escolares</w:t>
            </w:r>
          </w:p>
        </w:tc>
        <w:tc>
          <w:tcPr>
            <w:tcW w:w="1341" w:type="dxa"/>
            <w:vAlign w:val="center"/>
          </w:tcPr>
          <w:p w:rsidR="00813B4E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Archivo</w:t>
            </w:r>
          </w:p>
          <w:p w:rsidR="004F359B" w:rsidRPr="004F359B" w:rsidRDefault="00813B4E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Escolares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4F359B">
              <w:rPr>
                <w:rFonts w:ascii="Arial" w:hAnsi="Arial" w:cs="Arial"/>
                <w:bCs/>
                <w:sz w:val="20"/>
              </w:rPr>
              <w:t xml:space="preserve">      Lineamientos y criterios institucionales para el desarrollo de cursos: Normatividad para la operación de actividades docentes en grupo…</w:t>
            </w:r>
          </w:p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5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lastRenderedPageBreak/>
              <w:t>Permanente</w:t>
            </w:r>
          </w:p>
        </w:tc>
        <w:tc>
          <w:tcPr>
            <w:tcW w:w="1350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Físico</w:t>
            </w:r>
          </w:p>
        </w:tc>
        <w:tc>
          <w:tcPr>
            <w:tcW w:w="1606" w:type="dxa"/>
            <w:vAlign w:val="center"/>
          </w:tcPr>
          <w:p w:rsidR="004F359B" w:rsidRPr="004F359B" w:rsidRDefault="004F359B" w:rsidP="00813B4E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 xml:space="preserve">Carpeta </w:t>
            </w:r>
            <w:r w:rsidR="00813B4E">
              <w:rPr>
                <w:rFonts w:ascii="Arial" w:hAnsi="Arial" w:cs="Arial"/>
                <w:sz w:val="20"/>
              </w:rPr>
              <w:t xml:space="preserve"> Alta Dirección</w:t>
            </w:r>
          </w:p>
        </w:tc>
        <w:tc>
          <w:tcPr>
            <w:tcW w:w="1341" w:type="dxa"/>
            <w:vAlign w:val="center"/>
          </w:tcPr>
          <w:p w:rsidR="004F359B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 xml:space="preserve">Carpeta </w:t>
            </w:r>
            <w:r>
              <w:rPr>
                <w:rFonts w:ascii="Arial" w:hAnsi="Arial" w:cs="Arial"/>
                <w:sz w:val="20"/>
              </w:rPr>
              <w:t xml:space="preserve"> Alta Dirección</w:t>
            </w:r>
          </w:p>
        </w:tc>
        <w:tc>
          <w:tcPr>
            <w:tcW w:w="2373" w:type="dxa"/>
            <w:vAlign w:val="center"/>
          </w:tcPr>
          <w:p w:rsidR="004F359B" w:rsidRPr="004F359B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 w:rsidRPr="004F359B">
              <w:rPr>
                <w:rFonts w:ascii="Arial" w:hAnsi="Arial" w:cs="Arial"/>
                <w:sz w:val="20"/>
              </w:rPr>
              <w:t>Dirección/</w:t>
            </w:r>
            <w:r w:rsidR="00813B4E">
              <w:rPr>
                <w:rFonts w:ascii="Arial" w:hAnsi="Arial" w:cs="Arial"/>
                <w:sz w:val="20"/>
              </w:rPr>
              <w:t>Responsables de Programa Académico/ Académicos</w:t>
            </w:r>
          </w:p>
          <w:p w:rsidR="004F359B" w:rsidRPr="004F359B" w:rsidRDefault="00813B4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13B4E" w:rsidRPr="009C2971" w:rsidTr="0038719E">
        <w:tc>
          <w:tcPr>
            <w:tcW w:w="2332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 w:rsidRPr="002050D4">
              <w:rPr>
                <w:rFonts w:ascii="Arial" w:hAnsi="Arial" w:cs="Arial"/>
                <w:bCs/>
              </w:rPr>
              <w:t>Programa Anual de Actualización Docente</w:t>
            </w:r>
          </w:p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5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1 año</w:t>
            </w:r>
          </w:p>
        </w:tc>
        <w:tc>
          <w:tcPr>
            <w:tcW w:w="1350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Físico</w:t>
            </w:r>
          </w:p>
        </w:tc>
        <w:tc>
          <w:tcPr>
            <w:tcW w:w="1606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Carpeta Dirección</w:t>
            </w:r>
          </w:p>
        </w:tc>
        <w:tc>
          <w:tcPr>
            <w:tcW w:w="1341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Archivo muerto</w:t>
            </w:r>
          </w:p>
        </w:tc>
        <w:tc>
          <w:tcPr>
            <w:tcW w:w="2373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Dirección</w:t>
            </w:r>
          </w:p>
        </w:tc>
      </w:tr>
      <w:tr w:rsidR="0038719E" w:rsidRPr="009C2971" w:rsidTr="0038719E">
        <w:tc>
          <w:tcPr>
            <w:tcW w:w="2332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 w:rsidRPr="002050D4">
              <w:rPr>
                <w:rFonts w:ascii="Arial" w:hAnsi="Arial" w:cs="Arial"/>
                <w:bCs/>
              </w:rPr>
              <w:t>Acuerdo de Servicio</w:t>
            </w:r>
          </w:p>
          <w:p w:rsidR="004F359B" w:rsidRPr="002050D4" w:rsidRDefault="0038719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Permanente</w:t>
            </w:r>
          </w:p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:rsidR="004F359B" w:rsidRPr="002050D4" w:rsidRDefault="0038719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Físico</w:t>
            </w:r>
          </w:p>
          <w:p w:rsidR="004F359B" w:rsidRPr="002050D4" w:rsidRDefault="004F359B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vAlign w:val="center"/>
          </w:tcPr>
          <w:p w:rsidR="0038719E" w:rsidRDefault="0038719E" w:rsidP="0038719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Carpeta </w:t>
            </w:r>
          </w:p>
          <w:p w:rsidR="004F359B" w:rsidRPr="002050D4" w:rsidRDefault="0038719E" w:rsidP="0038719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Académicos</w:t>
            </w:r>
          </w:p>
        </w:tc>
        <w:tc>
          <w:tcPr>
            <w:tcW w:w="1341" w:type="dxa"/>
            <w:vAlign w:val="center"/>
          </w:tcPr>
          <w:p w:rsidR="004F359B" w:rsidRPr="002050D4" w:rsidRDefault="0038719E" w:rsidP="003E002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Archivo muerto</w:t>
            </w:r>
          </w:p>
        </w:tc>
        <w:tc>
          <w:tcPr>
            <w:tcW w:w="2373" w:type="dxa"/>
            <w:vAlign w:val="center"/>
          </w:tcPr>
          <w:p w:rsidR="004F359B" w:rsidRDefault="004F359B" w:rsidP="0038719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2050D4">
              <w:rPr>
                <w:rFonts w:ascii="Arial" w:hAnsi="Arial" w:cs="Arial"/>
              </w:rPr>
              <w:t>SGC/</w:t>
            </w:r>
          </w:p>
          <w:p w:rsidR="0038719E" w:rsidRPr="002050D4" w:rsidRDefault="0038719E" w:rsidP="0038719E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Académicos</w:t>
            </w:r>
          </w:p>
        </w:tc>
      </w:tr>
    </w:tbl>
    <w:p w:rsidR="004F359B" w:rsidRDefault="004F359B" w:rsidP="004F359B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</w:p>
    <w:p w:rsidR="00BB5277" w:rsidRDefault="00BB5277" w:rsidP="00BB5277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9.1. Apéndice No.1 </w:t>
      </w:r>
    </w:p>
    <w:p w:rsidR="00BB5277" w:rsidRPr="00BB5277" w:rsidRDefault="00BB5277" w:rsidP="00BB5277">
      <w:pPr>
        <w:tabs>
          <w:tab w:val="left" w:pos="1167"/>
        </w:tabs>
        <w:ind w:left="-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Análisis de Riesgos y Oportunidades de Mejora.</w:t>
      </w:r>
    </w:p>
    <w:p w:rsidR="00902142" w:rsidRDefault="00902142" w:rsidP="00902142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</w:p>
    <w:p w:rsidR="00902142" w:rsidRPr="00902142" w:rsidRDefault="00902142" w:rsidP="00902142">
      <w:pPr>
        <w:tabs>
          <w:tab w:val="left" w:pos="1167"/>
        </w:tabs>
        <w:ind w:left="-567"/>
        <w:rPr>
          <w:rFonts w:ascii="Arial" w:hAnsi="Arial" w:cs="Arial"/>
          <w:b/>
          <w:sz w:val="24"/>
        </w:rPr>
      </w:pPr>
    </w:p>
    <w:sectPr w:rsidR="00902142" w:rsidRPr="0090214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10" w:rsidRDefault="00402C10" w:rsidP="001723EC">
      <w:pPr>
        <w:spacing w:after="0" w:line="240" w:lineRule="auto"/>
      </w:pPr>
      <w:r>
        <w:separator/>
      </w:r>
    </w:p>
  </w:endnote>
  <w:endnote w:type="continuationSeparator" w:id="0">
    <w:p w:rsidR="00402C10" w:rsidRDefault="00402C10" w:rsidP="0017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3EC" w:rsidRDefault="001723EC" w:rsidP="001723EC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ind w:left="-426"/>
      <w:jc w:val="center"/>
    </w:pPr>
    <w:r>
      <w:t xml:space="preserve">  </w:t>
    </w:r>
    <w:r w:rsidRPr="00B82B15">
      <w:t>Verifique en la lista maestra de documentos que ésta sea la revisión actualizada antes de su utilización</w:t>
    </w:r>
  </w:p>
  <w:p w:rsidR="001723EC" w:rsidRDefault="001723EC" w:rsidP="001723EC">
    <w:pPr>
      <w:pStyle w:val="Piedepgina"/>
    </w:pPr>
  </w:p>
  <w:p w:rsidR="001723EC" w:rsidRDefault="001723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10" w:rsidRDefault="00402C10" w:rsidP="001723EC">
      <w:pPr>
        <w:spacing w:after="0" w:line="240" w:lineRule="auto"/>
      </w:pPr>
      <w:r>
        <w:separator/>
      </w:r>
    </w:p>
  </w:footnote>
  <w:footnote w:type="continuationSeparator" w:id="0">
    <w:p w:rsidR="00402C10" w:rsidRDefault="00402C10" w:rsidP="0017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1723EC" w:rsidRPr="00657DF7" w:rsidTr="003E0024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1723EC" w:rsidRDefault="001723EC" w:rsidP="001723E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19BA4A6" wp14:editId="4B0823E2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671830" cy="609600"/>
                <wp:effectExtent l="0" t="0" r="0" b="0"/>
                <wp:wrapNone/>
                <wp:docPr id="2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0" locked="0" layoutInCell="1" allowOverlap="1" wp14:anchorId="12557C0F" wp14:editId="7484FA0D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723EC" w:rsidRPr="001A1979" w:rsidRDefault="001723EC" w:rsidP="001723EC">
          <w:pPr>
            <w:rPr>
              <w:rFonts w:cstheme="minorHAnsi"/>
              <w:sz w:val="18"/>
            </w:rPr>
          </w:pPr>
          <w:r>
            <w:t xml:space="preserve">                        </w:t>
          </w:r>
          <w:r w:rsidRPr="001A1979">
            <w:rPr>
              <w:rFonts w:cstheme="minorHAnsi"/>
              <w:sz w:val="20"/>
            </w:rPr>
            <w:t>Secretaría de Educación Pública</w:t>
          </w:r>
        </w:p>
        <w:p w:rsidR="001723EC" w:rsidRDefault="001723EC" w:rsidP="001723EC">
          <w:pPr>
            <w:rPr>
              <w:rFonts w:cstheme="minorHAnsi"/>
              <w:sz w:val="20"/>
            </w:rPr>
          </w:pPr>
          <w:r>
            <w:rPr>
              <w:sz w:val="18"/>
            </w:rPr>
            <w:t xml:space="preserve">      </w:t>
          </w:r>
          <w:r>
            <w:t xml:space="preserve">                    </w:t>
          </w:r>
          <w:r>
            <w:rPr>
              <w:rFonts w:cstheme="minorHAnsi"/>
              <w:sz w:val="20"/>
            </w:rPr>
            <w:t>Universidad Pedagógica N</w:t>
          </w:r>
          <w:r w:rsidRPr="001A1979">
            <w:rPr>
              <w:rFonts w:cstheme="minorHAnsi"/>
              <w:sz w:val="20"/>
            </w:rPr>
            <w:t>acional</w:t>
          </w:r>
        </w:p>
        <w:p w:rsidR="001723EC" w:rsidRPr="001A1979" w:rsidRDefault="001723EC" w:rsidP="001723EC">
          <w:pPr>
            <w:rPr>
              <w:rFonts w:cstheme="minorHAnsi"/>
            </w:rPr>
          </w:pPr>
          <w:r>
            <w:rPr>
              <w:rFonts w:cstheme="minorHAnsi"/>
              <w:sz w:val="20"/>
            </w:rPr>
            <w:t xml:space="preserve">    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723EC" w:rsidRDefault="001723EC" w:rsidP="001723E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Alta Dirección</w:t>
          </w:r>
        </w:p>
        <w:p w:rsidR="001723EC" w:rsidRPr="00657DF7" w:rsidRDefault="001723EC" w:rsidP="001723E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Comité de Planeación  </w:t>
          </w:r>
        </w:p>
      </w:tc>
    </w:tr>
    <w:tr w:rsidR="001723EC" w:rsidRPr="00657DF7" w:rsidTr="003E0024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1723EC" w:rsidRPr="00657DF7" w:rsidTr="003E0024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1723EC" w:rsidRPr="00657DF7" w:rsidTr="003E0024">
      <w:trPr>
        <w:trHeight w:val="558"/>
      </w:trPr>
      <w:tc>
        <w:tcPr>
          <w:tcW w:w="5182" w:type="dxa"/>
          <w:vMerge w:val="restart"/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Organización Académica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1723EC" w:rsidRPr="00657DF7" w:rsidRDefault="001723EC" w:rsidP="001723EC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1723EC" w:rsidRPr="006910E5" w:rsidTr="003E0024">
      <w:trPr>
        <w:trHeight w:val="149"/>
      </w:trPr>
      <w:tc>
        <w:tcPr>
          <w:tcW w:w="5182" w:type="dxa"/>
          <w:vMerge/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03</w:t>
          </w:r>
        </w:p>
      </w:tc>
      <w:tc>
        <w:tcPr>
          <w:tcW w:w="2145" w:type="dxa"/>
          <w:gridSpan w:val="2"/>
          <w:vAlign w:val="center"/>
        </w:tcPr>
        <w:p w:rsidR="001723EC" w:rsidRPr="00657DF7" w:rsidRDefault="001723EC" w:rsidP="001723E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25-03-19</w:t>
          </w:r>
        </w:p>
      </w:tc>
      <w:tc>
        <w:tcPr>
          <w:tcW w:w="1195" w:type="dxa"/>
          <w:vAlign w:val="center"/>
        </w:tcPr>
        <w:p w:rsidR="001723EC" w:rsidRPr="006910E5" w:rsidRDefault="001723EC" w:rsidP="001723EC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4F359B">
            <w:rPr>
              <w:rStyle w:val="Nmerodepgina"/>
            </w:rPr>
            <w:t>8</w:t>
          </w:r>
        </w:p>
      </w:tc>
    </w:tr>
  </w:tbl>
  <w:p w:rsidR="001723EC" w:rsidRDefault="001723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BAA5F25"/>
    <w:multiLevelType w:val="hybridMultilevel"/>
    <w:tmpl w:val="9DB84438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EC"/>
    <w:rsid w:val="001723EC"/>
    <w:rsid w:val="002032FA"/>
    <w:rsid w:val="002D63B4"/>
    <w:rsid w:val="0038719E"/>
    <w:rsid w:val="00402C10"/>
    <w:rsid w:val="004F359B"/>
    <w:rsid w:val="00682514"/>
    <w:rsid w:val="00813B4E"/>
    <w:rsid w:val="00902142"/>
    <w:rsid w:val="00B9039D"/>
    <w:rsid w:val="00BB5277"/>
    <w:rsid w:val="00C24423"/>
    <w:rsid w:val="00E174E1"/>
    <w:rsid w:val="00E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95636-3BEF-45CE-926E-96B232A0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9039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3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3EC"/>
  </w:style>
  <w:style w:type="paragraph" w:styleId="Piedepgina">
    <w:name w:val="footer"/>
    <w:basedOn w:val="Normal"/>
    <w:link w:val="PiedepginaCar"/>
    <w:uiPriority w:val="99"/>
    <w:unhideWhenUsed/>
    <w:rsid w:val="001723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3EC"/>
  </w:style>
  <w:style w:type="table" w:styleId="Tablaconcuadrcula">
    <w:name w:val="Table Grid"/>
    <w:basedOn w:val="Tablanormal"/>
    <w:uiPriority w:val="59"/>
    <w:rsid w:val="001723E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723EC"/>
  </w:style>
  <w:style w:type="paragraph" w:styleId="Prrafodelista">
    <w:name w:val="List Paragraph"/>
    <w:basedOn w:val="Normal"/>
    <w:uiPriority w:val="34"/>
    <w:qFormat/>
    <w:rsid w:val="00C244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9039D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B9039D"/>
    <w:pPr>
      <w:spacing w:after="0" w:line="240" w:lineRule="auto"/>
      <w:ind w:left="705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9039D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90214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902142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4</cp:revision>
  <dcterms:created xsi:type="dcterms:W3CDTF">2019-07-19T22:11:00Z</dcterms:created>
  <dcterms:modified xsi:type="dcterms:W3CDTF">2019-07-23T09:13:00Z</dcterms:modified>
</cp:coreProperties>
</file>