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EB" w:rsidRPr="00353293" w:rsidRDefault="000348EB">
      <w:pPr>
        <w:rPr>
          <w:color w:val="FF0000"/>
        </w:rPr>
      </w:pPr>
    </w:p>
    <w:p w:rsidR="000348EB" w:rsidRPr="00353293" w:rsidRDefault="000348EB" w:rsidP="001B79FF">
      <w:pPr>
        <w:jc w:val="center"/>
        <w:rPr>
          <w:color w:val="FF0000"/>
        </w:rPr>
      </w:pPr>
    </w:p>
    <w:p w:rsidR="000348EB" w:rsidRPr="00353293" w:rsidRDefault="000348EB" w:rsidP="000348EB">
      <w:pPr>
        <w:rPr>
          <w:color w:val="FF0000"/>
        </w:rPr>
      </w:pPr>
    </w:p>
    <w:p w:rsidR="000348EB" w:rsidRPr="00353293" w:rsidRDefault="000348EB" w:rsidP="001A1979">
      <w:pPr>
        <w:jc w:val="center"/>
        <w:rPr>
          <w:color w:val="FF0000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5D1C0A" w:rsidP="000348EB">
      <w:pPr>
        <w:rPr>
          <w:color w:val="FF0000"/>
          <w:lang w:val="es-ES_tradnl"/>
        </w:rPr>
      </w:pPr>
      <w:r>
        <w:rPr>
          <w:noProof/>
          <w:color w:val="FF0000"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ragraph">
                  <wp:posOffset>136525</wp:posOffset>
                </wp:positionV>
                <wp:extent cx="6694805" cy="620395"/>
                <wp:effectExtent l="2540" t="0" r="0" b="0"/>
                <wp:wrapNone/>
                <wp:docPr id="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3293" w:rsidRPr="00B75814" w:rsidRDefault="002A19AA" w:rsidP="00353293">
                            <w:pPr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  <w:lang w:val="es-ES_tradnl"/>
                              </w:rPr>
                              <w:t>Auditoría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47.35pt;margin-top:10.75pt;width:527.15pt;height:4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Iosg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" filled="f" stroked="f" strokeweight="0">
                <v:textbox>
                  <w:txbxContent>
                    <w:p w:rsidR="00353293" w:rsidRPr="00B75814" w:rsidRDefault="002A19AA" w:rsidP="00353293">
                      <w:pPr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  <w:lang w:val="es-ES_tradnl"/>
                        </w:rPr>
                        <w:t>Auditoría Interna</w:t>
                      </w:r>
                    </w:p>
                  </w:txbxContent>
                </v:textbox>
              </v:shape>
            </w:pict>
          </mc:Fallback>
        </mc:AlternateContent>
      </w: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tabs>
          <w:tab w:val="left" w:pos="2960"/>
        </w:tabs>
        <w:rPr>
          <w:color w:val="FF0000"/>
        </w:rPr>
      </w:pPr>
      <w:r w:rsidRPr="00353293">
        <w:rPr>
          <w:color w:val="FF0000"/>
        </w:rPr>
        <w:tab/>
      </w: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981D4A" w:rsidRPr="00353293" w:rsidRDefault="00981D4A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p w:rsidR="000348EB" w:rsidRPr="00353293" w:rsidRDefault="000348EB" w:rsidP="000348EB">
      <w:pPr>
        <w:rPr>
          <w:color w:val="FF0000"/>
          <w:lang w:val="es-ES_tradnl"/>
        </w:rPr>
      </w:pPr>
    </w:p>
    <w:tbl>
      <w:tblPr>
        <w:tblpPr w:leftFromText="141" w:rightFromText="141" w:vertAnchor="text" w:horzAnchor="page" w:tblpXSpec="center" w:tblpY="70"/>
        <w:tblW w:w="78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1"/>
        <w:gridCol w:w="2601"/>
        <w:gridCol w:w="2601"/>
      </w:tblGrid>
      <w:tr w:rsidR="00D7298F" w:rsidRPr="00353293" w:rsidTr="00426179">
        <w:trPr>
          <w:trHeight w:val="587"/>
        </w:trPr>
        <w:tc>
          <w:tcPr>
            <w:tcW w:w="7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D7298F" w:rsidRPr="00353293" w:rsidRDefault="00D7298F" w:rsidP="00D7298F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353293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FIRMAS</w:t>
            </w:r>
          </w:p>
        </w:tc>
      </w:tr>
      <w:tr w:rsidR="00D7298F" w:rsidRPr="00353293" w:rsidTr="0025195E">
        <w:trPr>
          <w:trHeight w:val="2222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8F" w:rsidRPr="00353293" w:rsidRDefault="00D7298F" w:rsidP="00D7298F">
            <w:pPr>
              <w:rPr>
                <w:rFonts w:ascii="Arial" w:hAnsi="Arial" w:cs="Arial"/>
                <w:lang w:val="es-ES_tradnl" w:eastAsia="es-ES_tradnl"/>
              </w:rPr>
            </w:pPr>
            <w:r w:rsidRPr="00353293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8F" w:rsidRPr="00353293" w:rsidRDefault="00D7298F" w:rsidP="00D7298F">
            <w:pPr>
              <w:rPr>
                <w:rFonts w:ascii="Arial" w:hAnsi="Arial" w:cs="Arial"/>
                <w:lang w:val="es-ES_tradnl" w:eastAsia="es-ES_tradnl"/>
              </w:rPr>
            </w:pPr>
            <w:r w:rsidRPr="00353293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 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298F" w:rsidRPr="00353293" w:rsidRDefault="00D7298F" w:rsidP="00D7298F">
            <w:pPr>
              <w:rPr>
                <w:rFonts w:ascii="Arial" w:hAnsi="Arial" w:cs="Arial"/>
                <w:lang w:val="es-ES_tradnl" w:eastAsia="es-ES_tradnl"/>
              </w:rPr>
            </w:pPr>
            <w:r w:rsidRPr="00353293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 </w:t>
            </w:r>
          </w:p>
        </w:tc>
      </w:tr>
      <w:tr w:rsidR="0025195E" w:rsidRPr="00353293" w:rsidTr="0025195E">
        <w:trPr>
          <w:trHeight w:val="708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2C3" w:rsidRPr="00CF76F2" w:rsidRDefault="000C616F" w:rsidP="009242C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="009242C3" w:rsidRPr="00CF76F2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Antonia Aguilar Ibarra</w:t>
            </w:r>
          </w:p>
          <w:p w:rsidR="0025195E" w:rsidRPr="00353293" w:rsidRDefault="009242C3" w:rsidP="009242C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F63722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 xml:space="preserve">Representante de la Dirección   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2C3" w:rsidRPr="00CF76F2" w:rsidRDefault="000C616F" w:rsidP="009242C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="009242C3" w:rsidRPr="00CF76F2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25195E" w:rsidRPr="00353293" w:rsidRDefault="009242C3" w:rsidP="009242C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A46B14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42C3" w:rsidRPr="00CF76F2" w:rsidRDefault="000C616F" w:rsidP="009242C3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D</w:t>
            </w:r>
            <w:r w:rsidR="009242C3" w:rsidRPr="00CF76F2">
              <w:rPr>
                <w:rFonts w:ascii="Arial" w:hAnsi="Arial" w:cs="Arial"/>
                <w:b/>
                <w:iCs/>
                <w:sz w:val="20"/>
                <w:szCs w:val="20"/>
                <w:lang w:val="es-ES_tradnl" w:eastAsia="es-ES_tradnl"/>
              </w:rPr>
              <w:t>ra. Guadalupe Guillermina Quintanilla Calderón</w:t>
            </w:r>
          </w:p>
          <w:p w:rsidR="0025195E" w:rsidRPr="00353293" w:rsidRDefault="009242C3" w:rsidP="009242C3">
            <w:pPr>
              <w:jc w:val="center"/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</w:pPr>
            <w:r w:rsidRPr="00A46B14">
              <w:rPr>
                <w:rFonts w:ascii="Arial" w:hAnsi="Arial" w:cs="Arial"/>
                <w:iCs/>
                <w:sz w:val="20"/>
                <w:szCs w:val="20"/>
                <w:lang w:val="es-ES_tradnl" w:eastAsia="es-ES_tradnl"/>
              </w:rPr>
              <w:t>Dirección</w:t>
            </w:r>
          </w:p>
        </w:tc>
      </w:tr>
      <w:tr w:rsidR="0025195E" w:rsidRPr="00353293" w:rsidTr="00426179">
        <w:trPr>
          <w:trHeight w:val="567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5E" w:rsidRPr="00353293" w:rsidRDefault="0025195E" w:rsidP="0025195E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353293">
              <w:rPr>
                <w:rFonts w:ascii="Arial" w:hAnsi="Arial" w:cs="Arial"/>
                <w:lang w:val="es-ES_tradnl" w:eastAsia="es-ES_tradnl"/>
              </w:rPr>
              <w:t>ELABORÓ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5E" w:rsidRPr="00353293" w:rsidRDefault="0025195E" w:rsidP="0025195E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353293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REVISÓ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5E" w:rsidRPr="00353293" w:rsidRDefault="0025195E" w:rsidP="0025195E">
            <w:pPr>
              <w:jc w:val="center"/>
              <w:rPr>
                <w:rFonts w:ascii="Arial" w:hAnsi="Arial" w:cs="Arial"/>
                <w:lang w:val="es-ES_tradnl" w:eastAsia="es-ES_tradnl"/>
              </w:rPr>
            </w:pPr>
            <w:r w:rsidRPr="00353293">
              <w:rPr>
                <w:rFonts w:ascii="Arial" w:hAnsi="Arial" w:cs="Arial"/>
                <w:sz w:val="22"/>
                <w:szCs w:val="22"/>
                <w:lang w:val="es-ES_tradnl" w:eastAsia="es-ES_tradnl"/>
              </w:rPr>
              <w:t>AUTORIZÓ</w:t>
            </w:r>
          </w:p>
        </w:tc>
      </w:tr>
    </w:tbl>
    <w:p w:rsidR="002E49F6" w:rsidRPr="00353293" w:rsidRDefault="002E49F6" w:rsidP="002E49F6">
      <w:pPr>
        <w:pStyle w:val="Ttulo1"/>
        <w:jc w:val="left"/>
        <w:rPr>
          <w:sz w:val="22"/>
          <w:szCs w:val="22"/>
        </w:rPr>
      </w:pPr>
    </w:p>
    <w:p w:rsidR="002E49F6" w:rsidRPr="00353293" w:rsidRDefault="002E49F6" w:rsidP="002E49F6">
      <w:pPr>
        <w:pStyle w:val="Ttulo1"/>
        <w:rPr>
          <w:sz w:val="22"/>
          <w:szCs w:val="22"/>
        </w:rPr>
      </w:pPr>
    </w:p>
    <w:p w:rsidR="002E49F6" w:rsidRPr="00353293" w:rsidRDefault="002E49F6" w:rsidP="002E49F6">
      <w:pPr>
        <w:pStyle w:val="Ttulo1"/>
        <w:rPr>
          <w:sz w:val="22"/>
          <w:szCs w:val="22"/>
        </w:rPr>
      </w:pPr>
    </w:p>
    <w:p w:rsidR="00115B3F" w:rsidRPr="00353293" w:rsidRDefault="00115B3F" w:rsidP="00115B3F"/>
    <w:p w:rsidR="00115B3F" w:rsidRPr="00353293" w:rsidRDefault="00115B3F" w:rsidP="00115B3F"/>
    <w:p w:rsidR="00115B3F" w:rsidRPr="00353293" w:rsidRDefault="00115B3F" w:rsidP="00115B3F"/>
    <w:p w:rsidR="002E49F6" w:rsidRPr="00353293" w:rsidRDefault="002E49F6" w:rsidP="002E49F6">
      <w:pPr>
        <w:pStyle w:val="Ttulo1"/>
        <w:rPr>
          <w:sz w:val="22"/>
          <w:szCs w:val="22"/>
        </w:rPr>
      </w:pPr>
    </w:p>
    <w:p w:rsidR="002E49F6" w:rsidRPr="00353293" w:rsidRDefault="002E49F6" w:rsidP="002E49F6">
      <w:pPr>
        <w:pStyle w:val="Ttulo1"/>
        <w:rPr>
          <w:sz w:val="22"/>
          <w:szCs w:val="22"/>
        </w:rPr>
      </w:pPr>
    </w:p>
    <w:p w:rsidR="002E49F6" w:rsidRPr="00353293" w:rsidRDefault="002E49F6" w:rsidP="002E49F6">
      <w:pPr>
        <w:pStyle w:val="Ttulo1"/>
        <w:rPr>
          <w:sz w:val="22"/>
          <w:szCs w:val="22"/>
        </w:rPr>
      </w:pPr>
    </w:p>
    <w:p w:rsidR="0096644A" w:rsidRPr="00353293" w:rsidRDefault="0096644A" w:rsidP="006E249D">
      <w:pPr>
        <w:spacing w:after="200" w:line="276" w:lineRule="auto"/>
        <w:rPr>
          <w:rFonts w:ascii="Arial" w:hAnsi="Arial" w:cs="Arial"/>
          <w:b/>
          <w:bCs/>
          <w:sz w:val="22"/>
          <w:szCs w:val="22"/>
        </w:rPr>
      </w:pPr>
    </w:p>
    <w:p w:rsidR="0096644A" w:rsidRPr="00353293" w:rsidRDefault="0096644A" w:rsidP="002E49F6">
      <w:pPr>
        <w:pStyle w:val="Ttulo1"/>
        <w:rPr>
          <w:sz w:val="22"/>
          <w:szCs w:val="22"/>
        </w:rPr>
      </w:pPr>
    </w:p>
    <w:p w:rsidR="0096644A" w:rsidRPr="00353293" w:rsidRDefault="0096644A" w:rsidP="002E49F6">
      <w:pPr>
        <w:pStyle w:val="Ttulo1"/>
        <w:rPr>
          <w:sz w:val="22"/>
          <w:szCs w:val="22"/>
        </w:rPr>
      </w:pPr>
    </w:p>
    <w:p w:rsidR="0096644A" w:rsidRPr="00353293" w:rsidRDefault="0096644A" w:rsidP="002E49F6">
      <w:pPr>
        <w:pStyle w:val="Ttulo1"/>
        <w:rPr>
          <w:sz w:val="22"/>
          <w:szCs w:val="22"/>
        </w:rPr>
      </w:pPr>
    </w:p>
    <w:p w:rsidR="006E249D" w:rsidRPr="00353293" w:rsidRDefault="006E249D" w:rsidP="002E49F6">
      <w:pPr>
        <w:pStyle w:val="Ttulo1"/>
        <w:rPr>
          <w:sz w:val="22"/>
          <w:szCs w:val="22"/>
        </w:rPr>
      </w:pPr>
    </w:p>
    <w:p w:rsidR="006E249D" w:rsidRPr="00353293" w:rsidRDefault="006E249D" w:rsidP="002E49F6">
      <w:pPr>
        <w:pStyle w:val="Ttulo1"/>
        <w:rPr>
          <w:sz w:val="22"/>
          <w:szCs w:val="22"/>
        </w:rPr>
      </w:pPr>
    </w:p>
    <w:p w:rsidR="006E249D" w:rsidRPr="00353293" w:rsidRDefault="006E249D" w:rsidP="006E249D"/>
    <w:p w:rsidR="006E249D" w:rsidRPr="00353293" w:rsidRDefault="006E249D" w:rsidP="006E249D"/>
    <w:p w:rsidR="006E249D" w:rsidRPr="00353293" w:rsidRDefault="006E249D" w:rsidP="006E249D">
      <w:pPr>
        <w:rPr>
          <w:color w:val="FF0000"/>
        </w:rPr>
      </w:pPr>
    </w:p>
    <w:p w:rsidR="006E249D" w:rsidRPr="00353293" w:rsidRDefault="006E249D" w:rsidP="002E49F6">
      <w:pPr>
        <w:pStyle w:val="Ttulo1"/>
        <w:rPr>
          <w:color w:val="FF0000"/>
          <w:sz w:val="22"/>
          <w:szCs w:val="22"/>
        </w:rPr>
      </w:pPr>
    </w:p>
    <w:p w:rsidR="006E249D" w:rsidRPr="00353293" w:rsidRDefault="006E249D" w:rsidP="002E49F6">
      <w:pPr>
        <w:pStyle w:val="Ttulo1"/>
        <w:rPr>
          <w:color w:val="FF0000"/>
          <w:sz w:val="22"/>
          <w:szCs w:val="22"/>
        </w:rPr>
      </w:pPr>
    </w:p>
    <w:p w:rsidR="006E249D" w:rsidRPr="00353293" w:rsidRDefault="006E249D" w:rsidP="002E49F6">
      <w:pPr>
        <w:pStyle w:val="Ttulo1"/>
        <w:rPr>
          <w:color w:val="FF0000"/>
          <w:sz w:val="22"/>
          <w:szCs w:val="22"/>
        </w:rPr>
      </w:pPr>
    </w:p>
    <w:p w:rsidR="000348EB" w:rsidRPr="0082524C" w:rsidRDefault="0028755F" w:rsidP="002E49F6">
      <w:pPr>
        <w:pStyle w:val="Ttulo1"/>
        <w:rPr>
          <w:b w:val="0"/>
          <w:bCs w:val="0"/>
          <w:sz w:val="32"/>
          <w:szCs w:val="22"/>
        </w:rPr>
      </w:pPr>
      <w:r w:rsidRPr="0082524C">
        <w:rPr>
          <w:sz w:val="32"/>
          <w:szCs w:val="22"/>
        </w:rPr>
        <w:t>Contenido</w:t>
      </w:r>
    </w:p>
    <w:p w:rsidR="002E49F6" w:rsidRPr="00353293" w:rsidRDefault="002E49F6" w:rsidP="002E49F6">
      <w:pPr>
        <w:rPr>
          <w:color w:val="FF000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6"/>
      </w:tblGrid>
      <w:tr w:rsidR="0028755F" w:rsidRPr="00353293" w:rsidTr="0028755F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4C" w:rsidRDefault="0082524C" w:rsidP="00440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8755F" w:rsidRDefault="0028755F" w:rsidP="00440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53293">
              <w:rPr>
                <w:rFonts w:ascii="Arial" w:hAnsi="Arial" w:cs="Arial"/>
                <w:sz w:val="22"/>
                <w:szCs w:val="22"/>
              </w:rPr>
              <w:t xml:space="preserve">Títulos de </w:t>
            </w:r>
            <w:r>
              <w:rPr>
                <w:rFonts w:ascii="Arial" w:hAnsi="Arial" w:cs="Arial"/>
                <w:sz w:val="22"/>
                <w:szCs w:val="22"/>
              </w:rPr>
              <w:t>Capítulos</w:t>
            </w:r>
          </w:p>
          <w:p w:rsidR="0082524C" w:rsidRDefault="0082524C" w:rsidP="004404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2524C" w:rsidRPr="00353293" w:rsidRDefault="0082524C" w:rsidP="004404A7">
            <w:pPr>
              <w:jc w:val="center"/>
              <w:rPr>
                <w:rFonts w:ascii="Arial" w:hAnsi="Arial" w:cs="Arial"/>
              </w:rPr>
            </w:pPr>
          </w:p>
        </w:tc>
      </w:tr>
      <w:tr w:rsidR="0028755F" w:rsidRPr="00353293" w:rsidTr="0028755F">
        <w:trPr>
          <w:jc w:val="center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55F" w:rsidRPr="00904618" w:rsidRDefault="0028755F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28755F" w:rsidRPr="0028755F" w:rsidRDefault="0028755F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  <w:szCs w:val="22"/>
              </w:rPr>
              <w:t>Objetivo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</w:p>
          <w:p w:rsidR="0028755F" w:rsidRPr="0028755F" w:rsidRDefault="0028755F" w:rsidP="0028755F">
            <w:pPr>
              <w:ind w:left="928"/>
              <w:jc w:val="both"/>
              <w:rPr>
                <w:rFonts w:ascii="Arial" w:hAnsi="Arial" w:cs="Arial"/>
              </w:rPr>
            </w:pPr>
          </w:p>
          <w:p w:rsidR="0028755F" w:rsidRPr="00904618" w:rsidRDefault="0028755F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Análisis de riesgos </w:t>
            </w:r>
            <w:r w:rsidRPr="0090461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 oportunidades</w:t>
            </w:r>
          </w:p>
          <w:p w:rsidR="0028755F" w:rsidRPr="00904618" w:rsidRDefault="0028755F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28755F" w:rsidRPr="00904618" w:rsidRDefault="0028755F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  <w:szCs w:val="22"/>
              </w:rPr>
              <w:t xml:space="preserve">Alcance                                                                     </w:t>
            </w:r>
          </w:p>
          <w:p w:rsidR="0028755F" w:rsidRPr="00904618" w:rsidRDefault="0028755F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28755F" w:rsidRPr="00904618" w:rsidRDefault="0028755F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  <w:szCs w:val="22"/>
              </w:rPr>
              <w:t xml:space="preserve">Fundamento Normativo y Técnico                                               </w:t>
            </w:r>
          </w:p>
          <w:p w:rsidR="0028755F" w:rsidRPr="00904618" w:rsidRDefault="0028755F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28755F" w:rsidRPr="00904618" w:rsidRDefault="0028755F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  <w:szCs w:val="22"/>
              </w:rPr>
              <w:t xml:space="preserve"> Términos y definiciones  </w:t>
            </w:r>
          </w:p>
          <w:p w:rsidR="0028755F" w:rsidRPr="00904618" w:rsidRDefault="0028755F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28755F" w:rsidRPr="00904618" w:rsidRDefault="0028755F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  <w:szCs w:val="22"/>
              </w:rPr>
              <w:t xml:space="preserve">Herramientas                                             </w:t>
            </w:r>
          </w:p>
          <w:p w:rsidR="0028755F" w:rsidRPr="00904618" w:rsidRDefault="0028755F" w:rsidP="006B110F">
            <w:pPr>
              <w:pStyle w:val="Prrafodelista"/>
              <w:rPr>
                <w:rFonts w:ascii="Arial" w:hAnsi="Arial" w:cs="Arial"/>
              </w:rPr>
            </w:pPr>
          </w:p>
          <w:p w:rsidR="0028755F" w:rsidRPr="00904618" w:rsidRDefault="0028755F" w:rsidP="00E031E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</w:rPr>
              <w:t>Descripción del procedimiento</w:t>
            </w:r>
          </w:p>
          <w:p w:rsidR="0028755F" w:rsidRPr="00904618" w:rsidRDefault="0028755F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28755F" w:rsidRPr="00FA2AA1" w:rsidRDefault="0028755F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  <w:szCs w:val="22"/>
              </w:rPr>
              <w:t xml:space="preserve">Registros   </w:t>
            </w:r>
          </w:p>
          <w:p w:rsidR="00FA2AA1" w:rsidRPr="00FA2AA1" w:rsidRDefault="00FA2AA1" w:rsidP="00FA2AA1">
            <w:pPr>
              <w:ind w:left="928"/>
              <w:jc w:val="both"/>
              <w:rPr>
                <w:rFonts w:ascii="Arial" w:hAnsi="Arial" w:cs="Arial"/>
              </w:rPr>
            </w:pPr>
          </w:p>
          <w:p w:rsidR="00FA2AA1" w:rsidRPr="00904618" w:rsidRDefault="00FA2AA1" w:rsidP="0074375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Apéndice No. 1</w:t>
            </w:r>
          </w:p>
          <w:p w:rsidR="0028755F" w:rsidRPr="00904618" w:rsidRDefault="0028755F" w:rsidP="0074375B">
            <w:pPr>
              <w:ind w:left="360"/>
              <w:jc w:val="both"/>
              <w:rPr>
                <w:rFonts w:ascii="Arial" w:hAnsi="Arial" w:cs="Arial"/>
              </w:rPr>
            </w:pPr>
          </w:p>
          <w:p w:rsidR="0028755F" w:rsidRPr="00904618" w:rsidRDefault="0028755F" w:rsidP="0074375B">
            <w:pPr>
              <w:jc w:val="both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</w:tbl>
    <w:p w:rsidR="006E249D" w:rsidRPr="00353293" w:rsidRDefault="006E249D" w:rsidP="000348EB">
      <w:pPr>
        <w:ind w:left="-540" w:right="-496"/>
        <w:rPr>
          <w:rFonts w:ascii="Verdana" w:hAnsi="Verdana"/>
          <w:b/>
          <w:bCs/>
          <w:color w:val="FF0000"/>
          <w:sz w:val="22"/>
          <w:szCs w:val="22"/>
        </w:rPr>
      </w:pPr>
    </w:p>
    <w:p w:rsidR="006E249D" w:rsidRDefault="006E249D">
      <w:pPr>
        <w:spacing w:after="200" w:line="276" w:lineRule="auto"/>
        <w:rPr>
          <w:rFonts w:ascii="Verdana" w:hAnsi="Verdana"/>
          <w:b/>
          <w:bCs/>
          <w:color w:val="FF0000"/>
          <w:sz w:val="22"/>
          <w:szCs w:val="22"/>
        </w:rPr>
      </w:pPr>
    </w:p>
    <w:p w:rsidR="00834276" w:rsidRDefault="00834276">
      <w:pPr>
        <w:spacing w:after="200" w:line="276" w:lineRule="auto"/>
        <w:rPr>
          <w:rFonts w:ascii="Verdana" w:hAnsi="Verdana"/>
          <w:b/>
          <w:bCs/>
          <w:color w:val="FF0000"/>
          <w:sz w:val="22"/>
          <w:szCs w:val="22"/>
        </w:rPr>
      </w:pPr>
    </w:p>
    <w:p w:rsidR="00834276" w:rsidRDefault="00834276">
      <w:pPr>
        <w:spacing w:after="200" w:line="276" w:lineRule="auto"/>
        <w:rPr>
          <w:rFonts w:ascii="Verdana" w:hAnsi="Verdana"/>
          <w:b/>
          <w:bCs/>
          <w:color w:val="FF0000"/>
          <w:sz w:val="22"/>
          <w:szCs w:val="22"/>
        </w:rPr>
      </w:pPr>
    </w:p>
    <w:p w:rsidR="00834276" w:rsidRDefault="00834276">
      <w:pPr>
        <w:spacing w:after="200" w:line="276" w:lineRule="auto"/>
        <w:rPr>
          <w:rFonts w:ascii="Verdana" w:hAnsi="Verdana"/>
          <w:b/>
          <w:bCs/>
          <w:color w:val="FF0000"/>
          <w:sz w:val="22"/>
          <w:szCs w:val="22"/>
        </w:rPr>
      </w:pPr>
    </w:p>
    <w:p w:rsidR="00834276" w:rsidRDefault="00834276">
      <w:pPr>
        <w:spacing w:after="200" w:line="276" w:lineRule="auto"/>
        <w:rPr>
          <w:rFonts w:ascii="Verdana" w:hAnsi="Verdana"/>
          <w:b/>
          <w:bCs/>
          <w:color w:val="FF0000"/>
          <w:sz w:val="22"/>
          <w:szCs w:val="22"/>
        </w:rPr>
      </w:pPr>
    </w:p>
    <w:p w:rsidR="00834276" w:rsidRPr="00353293" w:rsidRDefault="00834276">
      <w:pPr>
        <w:spacing w:after="200" w:line="276" w:lineRule="auto"/>
        <w:rPr>
          <w:rFonts w:ascii="Verdana" w:hAnsi="Verdana"/>
          <w:b/>
          <w:bCs/>
          <w:color w:val="FF0000"/>
          <w:sz w:val="22"/>
          <w:szCs w:val="22"/>
        </w:rPr>
      </w:pPr>
    </w:p>
    <w:p w:rsidR="00353293" w:rsidRPr="00716F58" w:rsidRDefault="00353293" w:rsidP="00716F58">
      <w:pPr>
        <w:ind w:right="-340"/>
        <w:rPr>
          <w:rFonts w:ascii="Arial" w:hAnsi="Arial" w:cs="Arial"/>
          <w:b/>
          <w:bCs/>
          <w:sz w:val="22"/>
          <w:szCs w:val="22"/>
        </w:rPr>
      </w:pPr>
    </w:p>
    <w:p w:rsidR="00353293" w:rsidRPr="00353293" w:rsidRDefault="00353293" w:rsidP="00353293">
      <w:pPr>
        <w:ind w:right="-340"/>
        <w:rPr>
          <w:rFonts w:ascii="Arial" w:hAnsi="Arial" w:cs="Arial"/>
          <w:sz w:val="22"/>
          <w:szCs w:val="22"/>
        </w:rPr>
      </w:pPr>
    </w:p>
    <w:p w:rsidR="008C1474" w:rsidRDefault="008C1474" w:rsidP="008C1474">
      <w:pPr>
        <w:ind w:left="-709"/>
        <w:rPr>
          <w:rFonts w:ascii="Arial" w:hAnsi="Arial" w:cs="Arial"/>
          <w:b/>
          <w:bCs/>
          <w:sz w:val="22"/>
          <w:szCs w:val="22"/>
        </w:rPr>
      </w:pPr>
      <w:r w:rsidRPr="008C1474">
        <w:rPr>
          <w:rFonts w:ascii="Arial" w:hAnsi="Arial" w:cs="Arial"/>
          <w:b/>
          <w:bCs/>
          <w:sz w:val="22"/>
          <w:szCs w:val="22"/>
        </w:rPr>
        <w:t>1.</w:t>
      </w:r>
      <w:r w:rsidRPr="008C1474">
        <w:rPr>
          <w:rFonts w:ascii="Arial" w:hAnsi="Arial" w:cs="Arial"/>
          <w:b/>
          <w:bCs/>
          <w:sz w:val="22"/>
          <w:szCs w:val="22"/>
        </w:rPr>
        <w:tab/>
        <w:t>Objetivos</w:t>
      </w:r>
    </w:p>
    <w:p w:rsidR="008C1474" w:rsidRDefault="008C1474" w:rsidP="008C1474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:rsidR="008C1474" w:rsidRPr="00560C9C" w:rsidRDefault="008C1474" w:rsidP="00560C9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Cs/>
          <w:sz w:val="22"/>
          <w:szCs w:val="22"/>
        </w:rPr>
      </w:pPr>
      <w:r w:rsidRPr="00560C9C">
        <w:rPr>
          <w:rFonts w:ascii="Arial" w:hAnsi="Arial" w:cs="Arial"/>
          <w:bCs/>
          <w:sz w:val="22"/>
          <w:szCs w:val="22"/>
        </w:rPr>
        <w:t xml:space="preserve">Evaluar el grado de cumplimiento de los requisitos que establecen los </w:t>
      </w:r>
      <w:r w:rsidR="00560C9C">
        <w:rPr>
          <w:rFonts w:ascii="Arial" w:hAnsi="Arial" w:cs="Arial"/>
          <w:bCs/>
          <w:sz w:val="22"/>
          <w:szCs w:val="22"/>
        </w:rPr>
        <w:t>docentes-</w:t>
      </w:r>
      <w:r w:rsidRPr="00560C9C">
        <w:rPr>
          <w:rFonts w:ascii="Arial" w:hAnsi="Arial" w:cs="Arial"/>
          <w:bCs/>
          <w:sz w:val="22"/>
          <w:szCs w:val="22"/>
        </w:rPr>
        <w:t>estudiantes y otras partes interesadas, en la formación profesional, con la finalidad de  mejorar continuamente en el servicio que ofrece la Unidad UPN 099 CDMX, Poniente.</w:t>
      </w:r>
    </w:p>
    <w:p w:rsidR="008C1474" w:rsidRPr="008C1474" w:rsidRDefault="008C1474" w:rsidP="008C1474">
      <w:pPr>
        <w:ind w:left="-709"/>
        <w:jc w:val="both"/>
        <w:rPr>
          <w:rFonts w:ascii="Arial" w:hAnsi="Arial" w:cs="Arial"/>
          <w:bCs/>
          <w:sz w:val="22"/>
          <w:szCs w:val="22"/>
        </w:rPr>
      </w:pPr>
    </w:p>
    <w:p w:rsidR="008C1474" w:rsidRPr="00560C9C" w:rsidRDefault="008C1474" w:rsidP="00560C9C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560C9C">
        <w:rPr>
          <w:rFonts w:ascii="Arial" w:hAnsi="Arial" w:cs="Arial"/>
          <w:bCs/>
          <w:sz w:val="22"/>
          <w:szCs w:val="22"/>
        </w:rPr>
        <w:t>Fortalecer y acrecentar la cultura de una mejora continua en la Unidad UPN 099 CDMX, Poniente</w:t>
      </w:r>
      <w:r w:rsidRPr="00560C9C">
        <w:rPr>
          <w:rFonts w:ascii="Arial" w:hAnsi="Arial" w:cs="Arial"/>
          <w:b/>
          <w:bCs/>
          <w:sz w:val="22"/>
          <w:szCs w:val="22"/>
        </w:rPr>
        <w:t>.</w:t>
      </w:r>
    </w:p>
    <w:p w:rsidR="008C1474" w:rsidRPr="008C1474" w:rsidRDefault="008C1474" w:rsidP="008C1474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:rsidR="008C1474" w:rsidRDefault="008C1474" w:rsidP="008C1474">
      <w:pPr>
        <w:ind w:left="-709"/>
        <w:rPr>
          <w:rFonts w:ascii="Arial" w:hAnsi="Arial" w:cs="Arial"/>
          <w:bCs/>
          <w:sz w:val="22"/>
          <w:szCs w:val="22"/>
        </w:rPr>
      </w:pPr>
      <w:r w:rsidRPr="008C1474">
        <w:rPr>
          <w:rFonts w:ascii="Arial" w:hAnsi="Arial" w:cs="Arial"/>
          <w:b/>
          <w:bCs/>
          <w:sz w:val="22"/>
          <w:szCs w:val="22"/>
        </w:rPr>
        <w:t>2.</w:t>
      </w:r>
      <w:r w:rsidRPr="008C1474">
        <w:rPr>
          <w:rFonts w:ascii="Arial" w:hAnsi="Arial" w:cs="Arial"/>
          <w:b/>
          <w:bCs/>
          <w:sz w:val="22"/>
          <w:szCs w:val="22"/>
        </w:rPr>
        <w:tab/>
        <w:t>Análisis de riesgos  y oportunidades</w:t>
      </w:r>
      <w:r w:rsidR="00560C9C">
        <w:rPr>
          <w:rFonts w:ascii="Arial" w:hAnsi="Arial" w:cs="Arial"/>
          <w:b/>
          <w:bCs/>
          <w:sz w:val="22"/>
          <w:szCs w:val="22"/>
        </w:rPr>
        <w:t xml:space="preserve"> </w:t>
      </w:r>
      <w:r w:rsidR="00560C9C">
        <w:rPr>
          <w:rFonts w:ascii="Arial" w:hAnsi="Arial" w:cs="Arial"/>
          <w:bCs/>
          <w:sz w:val="22"/>
          <w:szCs w:val="22"/>
        </w:rPr>
        <w:t>(Ver apéndice 1 de este documento).</w:t>
      </w:r>
    </w:p>
    <w:p w:rsidR="000C616F" w:rsidRDefault="000C616F" w:rsidP="008C1474">
      <w:pPr>
        <w:ind w:left="-709"/>
        <w:rPr>
          <w:rFonts w:ascii="Arial" w:hAnsi="Arial" w:cs="Arial"/>
          <w:bCs/>
          <w:sz w:val="22"/>
          <w:szCs w:val="22"/>
        </w:rPr>
      </w:pPr>
    </w:p>
    <w:p w:rsidR="000C616F" w:rsidRDefault="000C616F" w:rsidP="008C1474">
      <w:pPr>
        <w:ind w:left="-709"/>
        <w:rPr>
          <w:rFonts w:ascii="Arial" w:hAnsi="Arial" w:cs="Arial"/>
          <w:bCs/>
          <w:sz w:val="22"/>
          <w:szCs w:val="22"/>
        </w:rPr>
      </w:pPr>
    </w:p>
    <w:p w:rsidR="000C616F" w:rsidRPr="00560C9C" w:rsidRDefault="000C616F" w:rsidP="000C616F">
      <w:pPr>
        <w:ind w:left="-709"/>
        <w:jc w:val="center"/>
        <w:rPr>
          <w:rFonts w:ascii="Arial" w:hAnsi="Arial" w:cs="Arial"/>
          <w:bCs/>
          <w:sz w:val="22"/>
          <w:szCs w:val="22"/>
        </w:rPr>
      </w:pPr>
      <w:r>
        <w:rPr>
          <w:noProof/>
          <w:lang w:eastAsia="es-MX"/>
        </w:rPr>
        <w:drawing>
          <wp:inline distT="0" distB="0" distL="0" distR="0" wp14:anchorId="1D450C2E" wp14:editId="79D2068B">
            <wp:extent cx="4382219" cy="3414907"/>
            <wp:effectExtent l="190500" t="190500" r="189865" b="1860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7354" t="27335" r="26690" b="8969"/>
                    <a:stretch/>
                  </pic:blipFill>
                  <pic:spPr bwMode="auto">
                    <a:xfrm>
                      <a:off x="0" y="0"/>
                      <a:ext cx="4397419" cy="34267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1474" w:rsidRDefault="008C1474" w:rsidP="006A1239">
      <w:pPr>
        <w:ind w:left="-709"/>
        <w:rPr>
          <w:rFonts w:ascii="Arial" w:hAnsi="Arial" w:cs="Arial"/>
          <w:b/>
          <w:bCs/>
          <w:sz w:val="22"/>
          <w:szCs w:val="22"/>
        </w:rPr>
      </w:pPr>
    </w:p>
    <w:p w:rsidR="000348EB" w:rsidRPr="00353293" w:rsidRDefault="00716F58" w:rsidP="006A1239">
      <w:pPr>
        <w:ind w:left="-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0348EB" w:rsidRPr="00353293">
        <w:rPr>
          <w:rFonts w:ascii="Arial" w:hAnsi="Arial" w:cs="Arial"/>
          <w:b/>
          <w:bCs/>
          <w:sz w:val="22"/>
          <w:szCs w:val="22"/>
        </w:rPr>
        <w:t xml:space="preserve">. </w:t>
      </w:r>
      <w:r w:rsidR="008C7007" w:rsidRPr="00353293">
        <w:rPr>
          <w:rFonts w:ascii="Arial" w:hAnsi="Arial" w:cs="Arial"/>
          <w:b/>
          <w:bCs/>
          <w:sz w:val="22"/>
          <w:szCs w:val="22"/>
        </w:rPr>
        <w:t>Alcance</w:t>
      </w:r>
    </w:p>
    <w:p w:rsidR="000348EB" w:rsidRPr="00353293" w:rsidRDefault="000348EB" w:rsidP="006A1239">
      <w:pPr>
        <w:pStyle w:val="Sangra3detindependiente"/>
        <w:tabs>
          <w:tab w:val="left" w:pos="142"/>
        </w:tabs>
        <w:ind w:left="-709"/>
        <w:rPr>
          <w:color w:val="FF0000"/>
          <w:szCs w:val="22"/>
        </w:rPr>
      </w:pPr>
    </w:p>
    <w:p w:rsidR="000348EB" w:rsidRPr="00353293" w:rsidRDefault="00B4413A" w:rsidP="009F5368">
      <w:pPr>
        <w:ind w:left="-709" w:right="-79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El procedimiento</w:t>
      </w:r>
      <w:r w:rsidR="00353293" w:rsidRPr="00353293">
        <w:rPr>
          <w:rFonts w:ascii="Arial" w:hAnsi="Arial" w:cs="Arial"/>
          <w:sz w:val="22"/>
          <w:szCs w:val="22"/>
        </w:rPr>
        <w:t xml:space="preserve"> descrito a continuación, </w:t>
      </w:r>
      <w:r w:rsidR="00CC4DF6">
        <w:rPr>
          <w:rFonts w:ascii="Arial" w:hAnsi="Arial" w:cs="Arial"/>
          <w:sz w:val="22"/>
          <w:szCs w:val="22"/>
        </w:rPr>
        <w:t xml:space="preserve">establece la forma de </w:t>
      </w:r>
      <w:r w:rsidR="00353293" w:rsidRPr="00353293">
        <w:rPr>
          <w:rFonts w:ascii="Arial" w:hAnsi="Arial" w:cs="Arial"/>
          <w:sz w:val="22"/>
          <w:szCs w:val="22"/>
        </w:rPr>
        <w:t>llevar a</w:t>
      </w:r>
      <w:r w:rsidR="009F5368">
        <w:rPr>
          <w:rFonts w:ascii="Arial" w:hAnsi="Arial" w:cs="Arial"/>
          <w:sz w:val="22"/>
          <w:szCs w:val="22"/>
        </w:rPr>
        <w:t xml:space="preserve"> cabo la</w:t>
      </w:r>
      <w:r w:rsidR="00CC4DF6">
        <w:rPr>
          <w:rFonts w:ascii="Arial" w:hAnsi="Arial" w:cs="Arial"/>
          <w:sz w:val="22"/>
          <w:szCs w:val="22"/>
        </w:rPr>
        <w:t>s</w:t>
      </w:r>
      <w:r w:rsidR="009F5368">
        <w:rPr>
          <w:rFonts w:ascii="Arial" w:hAnsi="Arial" w:cs="Arial"/>
          <w:sz w:val="22"/>
          <w:szCs w:val="22"/>
        </w:rPr>
        <w:t xml:space="preserve"> </w:t>
      </w:r>
      <w:r w:rsidR="001C7B92">
        <w:rPr>
          <w:rFonts w:ascii="Arial" w:hAnsi="Arial" w:cs="Arial"/>
          <w:sz w:val="22"/>
          <w:szCs w:val="22"/>
        </w:rPr>
        <w:t>A</w:t>
      </w:r>
      <w:r w:rsidR="009F5368">
        <w:rPr>
          <w:rFonts w:ascii="Arial" w:hAnsi="Arial" w:cs="Arial"/>
          <w:sz w:val="22"/>
          <w:szCs w:val="22"/>
        </w:rPr>
        <w:t>uditoría</w:t>
      </w:r>
      <w:r w:rsidR="00CC4DF6">
        <w:rPr>
          <w:rFonts w:ascii="Arial" w:hAnsi="Arial" w:cs="Arial"/>
          <w:sz w:val="22"/>
          <w:szCs w:val="22"/>
        </w:rPr>
        <w:t>s</w:t>
      </w:r>
      <w:r w:rsidR="009F5368">
        <w:rPr>
          <w:rFonts w:ascii="Arial" w:hAnsi="Arial" w:cs="Arial"/>
          <w:sz w:val="22"/>
          <w:szCs w:val="22"/>
        </w:rPr>
        <w:t xml:space="preserve"> </w:t>
      </w:r>
      <w:r w:rsidR="001C7B92">
        <w:rPr>
          <w:rFonts w:ascii="Arial" w:hAnsi="Arial" w:cs="Arial"/>
          <w:sz w:val="22"/>
          <w:szCs w:val="22"/>
        </w:rPr>
        <w:t>I</w:t>
      </w:r>
      <w:r w:rsidR="009F5368">
        <w:rPr>
          <w:rFonts w:ascii="Arial" w:hAnsi="Arial" w:cs="Arial"/>
          <w:sz w:val="22"/>
          <w:szCs w:val="22"/>
        </w:rPr>
        <w:t>nterna</w:t>
      </w:r>
      <w:r w:rsidR="00A6303D">
        <w:rPr>
          <w:rFonts w:ascii="Arial" w:hAnsi="Arial" w:cs="Arial"/>
          <w:sz w:val="22"/>
          <w:szCs w:val="22"/>
        </w:rPr>
        <w:t>s</w:t>
      </w:r>
      <w:r w:rsidR="009F5368">
        <w:rPr>
          <w:rFonts w:ascii="Arial" w:hAnsi="Arial" w:cs="Arial"/>
          <w:sz w:val="22"/>
          <w:szCs w:val="22"/>
        </w:rPr>
        <w:t xml:space="preserve"> del Sistema de Gestión de C</w:t>
      </w:r>
      <w:r w:rsidR="009242C3">
        <w:rPr>
          <w:rFonts w:ascii="Arial" w:hAnsi="Arial" w:cs="Arial"/>
          <w:sz w:val="22"/>
          <w:szCs w:val="22"/>
        </w:rPr>
        <w:t xml:space="preserve">alidad </w:t>
      </w:r>
      <w:r w:rsidR="009242C3" w:rsidRPr="009242C3">
        <w:rPr>
          <w:rFonts w:ascii="Arial" w:hAnsi="Arial" w:cs="Arial"/>
          <w:sz w:val="22"/>
          <w:szCs w:val="22"/>
        </w:rPr>
        <w:t>de la Unidad UPN 099</w:t>
      </w:r>
      <w:r w:rsidR="001C7B92">
        <w:rPr>
          <w:rFonts w:ascii="Arial" w:hAnsi="Arial" w:cs="Arial"/>
          <w:sz w:val="22"/>
          <w:szCs w:val="22"/>
        </w:rPr>
        <w:t xml:space="preserve"> </w:t>
      </w:r>
      <w:r w:rsidR="00716F58">
        <w:rPr>
          <w:rFonts w:ascii="Arial" w:hAnsi="Arial" w:cs="Arial"/>
          <w:sz w:val="22"/>
          <w:szCs w:val="22"/>
        </w:rPr>
        <w:t>CDMX,</w:t>
      </w:r>
      <w:r w:rsidR="00834276">
        <w:rPr>
          <w:rFonts w:ascii="Arial" w:hAnsi="Arial" w:cs="Arial"/>
          <w:sz w:val="22"/>
          <w:szCs w:val="22"/>
        </w:rPr>
        <w:t xml:space="preserve"> </w:t>
      </w:r>
      <w:r w:rsidR="001C7B92">
        <w:rPr>
          <w:rFonts w:ascii="Arial" w:hAnsi="Arial" w:cs="Arial"/>
          <w:sz w:val="22"/>
          <w:szCs w:val="22"/>
        </w:rPr>
        <w:t>Poniente</w:t>
      </w:r>
      <w:r w:rsidR="00C45D2D" w:rsidRPr="00353293">
        <w:rPr>
          <w:rFonts w:ascii="Arial" w:hAnsi="Arial" w:cs="Arial"/>
          <w:sz w:val="22"/>
          <w:szCs w:val="22"/>
        </w:rPr>
        <w:t>.</w:t>
      </w:r>
    </w:p>
    <w:p w:rsidR="000348EB" w:rsidRPr="00353293" w:rsidRDefault="000348EB" w:rsidP="006A1239">
      <w:pPr>
        <w:pStyle w:val="Sangra3detindependiente"/>
        <w:ind w:left="0"/>
        <w:rPr>
          <w:color w:val="FF0000"/>
          <w:szCs w:val="22"/>
        </w:rPr>
      </w:pPr>
    </w:p>
    <w:p w:rsidR="000348EB" w:rsidRPr="00353293" w:rsidRDefault="00716F58" w:rsidP="006A1239">
      <w:pPr>
        <w:ind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0348EB" w:rsidRPr="00353293">
        <w:rPr>
          <w:rFonts w:ascii="Arial" w:hAnsi="Arial" w:cs="Arial"/>
          <w:b/>
          <w:bCs/>
          <w:sz w:val="22"/>
          <w:szCs w:val="22"/>
        </w:rPr>
        <w:t>. Fundamento Normativo y Técnico:</w:t>
      </w:r>
    </w:p>
    <w:p w:rsidR="000348EB" w:rsidRPr="00353293" w:rsidRDefault="000348EB" w:rsidP="006A1239">
      <w:pPr>
        <w:pStyle w:val="Sangra3detindependiente"/>
        <w:ind w:left="0" w:hanging="709"/>
        <w:rPr>
          <w:color w:val="FF0000"/>
          <w:szCs w:val="22"/>
        </w:rPr>
      </w:pPr>
    </w:p>
    <w:p w:rsidR="000348EB" w:rsidRPr="00353293" w:rsidRDefault="00716F58" w:rsidP="006A1239">
      <w:pPr>
        <w:pStyle w:val="Sangra3detindependiente"/>
        <w:ind w:left="0" w:hanging="709"/>
        <w:rPr>
          <w:szCs w:val="22"/>
        </w:rPr>
      </w:pPr>
      <w:r>
        <w:rPr>
          <w:szCs w:val="22"/>
        </w:rPr>
        <w:t>Requerimiento 9.2.</w:t>
      </w:r>
      <w:r w:rsidR="00917C65">
        <w:rPr>
          <w:szCs w:val="22"/>
        </w:rPr>
        <w:t xml:space="preserve">, </w:t>
      </w:r>
      <w:r w:rsidR="001313CA">
        <w:rPr>
          <w:szCs w:val="22"/>
        </w:rPr>
        <w:t>9.</w:t>
      </w:r>
      <w:r w:rsidR="00164F9C">
        <w:rPr>
          <w:szCs w:val="22"/>
        </w:rPr>
        <w:t>2.1., 9.2.2.,</w:t>
      </w:r>
      <w:r>
        <w:rPr>
          <w:szCs w:val="22"/>
        </w:rPr>
        <w:t xml:space="preserve"> de la Norma ISO 21001:201</w:t>
      </w:r>
      <w:r w:rsidR="000348EB" w:rsidRPr="00353293">
        <w:rPr>
          <w:szCs w:val="22"/>
        </w:rPr>
        <w:t xml:space="preserve">8. </w:t>
      </w:r>
    </w:p>
    <w:p w:rsidR="000348EB" w:rsidRPr="00353293" w:rsidRDefault="000348EB" w:rsidP="00930D35">
      <w:pPr>
        <w:pStyle w:val="Sangra3detindependiente"/>
        <w:ind w:left="0" w:right="-340" w:hanging="709"/>
        <w:rPr>
          <w:color w:val="FF0000"/>
          <w:szCs w:val="22"/>
        </w:rPr>
      </w:pPr>
    </w:p>
    <w:p w:rsidR="000348EB" w:rsidRDefault="00716F58" w:rsidP="00930D35">
      <w:pPr>
        <w:pStyle w:val="Sangra3detindependiente"/>
        <w:ind w:left="0" w:right="-340" w:hanging="709"/>
        <w:rPr>
          <w:b/>
          <w:bCs/>
          <w:szCs w:val="22"/>
        </w:rPr>
      </w:pPr>
      <w:r>
        <w:rPr>
          <w:b/>
          <w:bCs/>
          <w:szCs w:val="22"/>
        </w:rPr>
        <w:t>5</w:t>
      </w:r>
      <w:r w:rsidR="000348EB" w:rsidRPr="00353293">
        <w:rPr>
          <w:b/>
          <w:bCs/>
          <w:szCs w:val="22"/>
        </w:rPr>
        <w:t>. Términos y definiciones:</w:t>
      </w:r>
    </w:p>
    <w:p w:rsidR="00917C65" w:rsidRDefault="00917C65" w:rsidP="00930D35">
      <w:pPr>
        <w:pStyle w:val="Sangra3detindependiente"/>
        <w:ind w:left="0" w:right="-340" w:hanging="709"/>
        <w:rPr>
          <w:b/>
          <w:bCs/>
          <w:szCs w:val="22"/>
        </w:rPr>
      </w:pPr>
    </w:p>
    <w:p w:rsidR="000348EB" w:rsidRDefault="00917C65" w:rsidP="00917C65">
      <w:pPr>
        <w:pStyle w:val="Sangra3detindependiente"/>
        <w:ind w:left="0" w:right="-340" w:hanging="709"/>
        <w:rPr>
          <w:bCs/>
          <w:szCs w:val="22"/>
        </w:rPr>
      </w:pPr>
      <w:r w:rsidRPr="00917C65">
        <w:rPr>
          <w:b/>
          <w:bCs/>
          <w:szCs w:val="22"/>
        </w:rPr>
        <w:t xml:space="preserve">Alta </w:t>
      </w:r>
      <w:r>
        <w:rPr>
          <w:b/>
          <w:bCs/>
          <w:szCs w:val="22"/>
        </w:rPr>
        <w:t xml:space="preserve">Dirección: </w:t>
      </w:r>
      <w:r w:rsidRPr="00917C65">
        <w:rPr>
          <w:bCs/>
          <w:szCs w:val="22"/>
        </w:rPr>
        <w:t>Persona</w:t>
      </w:r>
      <w:r>
        <w:rPr>
          <w:bCs/>
          <w:szCs w:val="22"/>
        </w:rPr>
        <w:t xml:space="preserve"> o grupo de personas que dirige y controla una organización, al más alto nivel.</w:t>
      </w:r>
    </w:p>
    <w:p w:rsidR="00834276" w:rsidRPr="00353293" w:rsidRDefault="00834276" w:rsidP="00917C65">
      <w:pPr>
        <w:pStyle w:val="Sangra3detindependiente"/>
        <w:ind w:left="0" w:right="-340" w:hanging="709"/>
        <w:rPr>
          <w:color w:val="FF0000"/>
          <w:szCs w:val="22"/>
          <w:lang w:val="es-ES"/>
        </w:rPr>
      </w:pPr>
    </w:p>
    <w:p w:rsidR="00353293" w:rsidRDefault="00353293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Auditorí</w:t>
      </w:r>
      <w:r w:rsidRPr="0078305E">
        <w:rPr>
          <w:rFonts w:ascii="Arial" w:hAnsi="Arial" w:cs="Arial"/>
          <w:b/>
          <w:bCs/>
          <w:sz w:val="22"/>
          <w:szCs w:val="22"/>
        </w:rPr>
        <w:t>a:</w:t>
      </w:r>
      <w:r w:rsidRPr="00B56FC6">
        <w:rPr>
          <w:rFonts w:ascii="Arial" w:hAnsi="Arial" w:cs="Arial"/>
          <w:bCs/>
          <w:sz w:val="22"/>
          <w:szCs w:val="22"/>
        </w:rPr>
        <w:t xml:space="preserve"> </w:t>
      </w:r>
      <w:r w:rsidRPr="00353293">
        <w:rPr>
          <w:rFonts w:ascii="Arial" w:hAnsi="Arial" w:cs="Arial"/>
          <w:sz w:val="22"/>
          <w:szCs w:val="22"/>
        </w:rPr>
        <w:t>Es el proceso sistemático, independiente y documentado para obtener evidencias que soporten la ejecución de procesos y/o controles y evaluarlas de manera efectiva con el fin de determinar la extensión en que se cumplen los criterios de auditoría</w:t>
      </w:r>
      <w:r>
        <w:rPr>
          <w:rFonts w:ascii="Arial" w:hAnsi="Arial" w:cs="Arial"/>
          <w:bCs/>
          <w:sz w:val="22"/>
          <w:szCs w:val="22"/>
        </w:rPr>
        <w:t>.</w:t>
      </w:r>
    </w:p>
    <w:p w:rsidR="00834276" w:rsidRDefault="00834276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D84B41" w:rsidRDefault="00D84B41" w:rsidP="00D84B41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Auditor líder: </w:t>
      </w:r>
      <w:r>
        <w:rPr>
          <w:rFonts w:ascii="Arial" w:hAnsi="Arial" w:cs="Arial"/>
          <w:bCs/>
          <w:sz w:val="22"/>
          <w:szCs w:val="22"/>
        </w:rPr>
        <w:t>Persona c</w:t>
      </w:r>
      <w:r w:rsidRPr="00452763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>pa</w:t>
      </w:r>
      <w:r w:rsidRPr="00452763">
        <w:rPr>
          <w:rFonts w:ascii="Arial" w:hAnsi="Arial" w:cs="Arial"/>
          <w:bCs/>
          <w:sz w:val="22"/>
          <w:szCs w:val="22"/>
        </w:rPr>
        <w:t>citada y calificada para</w:t>
      </w:r>
      <w:r>
        <w:rPr>
          <w:rFonts w:ascii="Arial" w:hAnsi="Arial" w:cs="Arial"/>
          <w:bCs/>
          <w:sz w:val="22"/>
          <w:szCs w:val="22"/>
        </w:rPr>
        <w:t xml:space="preserve"> ser responsable de una auditorí</w:t>
      </w:r>
      <w:r w:rsidRPr="00452763">
        <w:rPr>
          <w:rFonts w:ascii="Arial" w:hAnsi="Arial" w:cs="Arial"/>
          <w:bCs/>
          <w:sz w:val="22"/>
          <w:szCs w:val="22"/>
        </w:rPr>
        <w:t>a.</w:t>
      </w:r>
    </w:p>
    <w:p w:rsidR="00834276" w:rsidRDefault="00834276" w:rsidP="00D84B41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D84B41" w:rsidRDefault="00D84B41" w:rsidP="00D84B41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 w:rsidRPr="0078305E">
        <w:rPr>
          <w:rFonts w:ascii="Arial" w:hAnsi="Arial" w:cs="Arial"/>
          <w:b/>
          <w:bCs/>
          <w:sz w:val="22"/>
          <w:szCs w:val="22"/>
        </w:rPr>
        <w:t>Conclusion</w:t>
      </w:r>
      <w:r>
        <w:rPr>
          <w:rFonts w:ascii="Arial" w:hAnsi="Arial" w:cs="Arial"/>
          <w:b/>
          <w:bCs/>
          <w:sz w:val="22"/>
          <w:szCs w:val="22"/>
        </w:rPr>
        <w:t>es de la auditorí</w:t>
      </w:r>
      <w:r w:rsidRPr="0078305E">
        <w:rPr>
          <w:rFonts w:ascii="Arial" w:hAnsi="Arial" w:cs="Arial"/>
          <w:b/>
          <w:bCs/>
          <w:sz w:val="22"/>
          <w:szCs w:val="22"/>
        </w:rPr>
        <w:t>a:</w:t>
      </w:r>
      <w:r>
        <w:rPr>
          <w:rFonts w:ascii="Arial" w:hAnsi="Arial" w:cs="Arial"/>
          <w:bCs/>
          <w:sz w:val="22"/>
          <w:szCs w:val="22"/>
        </w:rPr>
        <w:t xml:space="preserve"> Resultados de una auditoría que proporciona el equipo auditor, tras considerar los objetivos de la auditoría y todos los hallazgos de la auditoría.</w:t>
      </w:r>
    </w:p>
    <w:p w:rsidR="00834276" w:rsidRDefault="00834276" w:rsidP="00D84B41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353293" w:rsidRDefault="00353293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 w:rsidRPr="0078305E">
        <w:rPr>
          <w:rFonts w:ascii="Arial" w:hAnsi="Arial" w:cs="Arial"/>
          <w:b/>
          <w:bCs/>
          <w:sz w:val="22"/>
          <w:szCs w:val="22"/>
        </w:rPr>
        <w:t>Equipo auditor:</w:t>
      </w:r>
      <w:r>
        <w:rPr>
          <w:rFonts w:ascii="Arial" w:hAnsi="Arial" w:cs="Arial"/>
          <w:bCs/>
          <w:sz w:val="22"/>
          <w:szCs w:val="22"/>
        </w:rPr>
        <w:t xml:space="preserve"> Uno o más auditores que llevan a cabo una auditoría.</w:t>
      </w:r>
    </w:p>
    <w:p w:rsidR="00834276" w:rsidRDefault="00834276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353293" w:rsidRDefault="00353293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 w:rsidRPr="0078305E">
        <w:rPr>
          <w:rFonts w:ascii="Arial" w:hAnsi="Arial" w:cs="Arial"/>
          <w:b/>
          <w:bCs/>
          <w:sz w:val="22"/>
          <w:szCs w:val="22"/>
        </w:rPr>
        <w:t xml:space="preserve">Hallazgos de la </w:t>
      </w:r>
      <w:r>
        <w:rPr>
          <w:rFonts w:ascii="Arial" w:hAnsi="Arial" w:cs="Arial"/>
          <w:b/>
          <w:bCs/>
          <w:sz w:val="22"/>
          <w:szCs w:val="22"/>
        </w:rPr>
        <w:t>auditoría</w:t>
      </w:r>
      <w:r w:rsidRPr="0078305E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Resultados de la evaluación de la evidencia de la auditoría, indicando la conformidad o no conformidad</w:t>
      </w:r>
      <w:r w:rsidR="002B5556">
        <w:rPr>
          <w:rFonts w:ascii="Arial" w:hAnsi="Arial" w:cs="Arial"/>
          <w:bCs/>
          <w:sz w:val="22"/>
          <w:szCs w:val="22"/>
        </w:rPr>
        <w:t xml:space="preserve"> con los criterios de auditoría y</w:t>
      </w:r>
      <w:r>
        <w:rPr>
          <w:rFonts w:ascii="Arial" w:hAnsi="Arial" w:cs="Arial"/>
          <w:bCs/>
          <w:sz w:val="22"/>
          <w:szCs w:val="22"/>
        </w:rPr>
        <w:t xml:space="preserve"> oportunidad de mejora.</w:t>
      </w:r>
    </w:p>
    <w:p w:rsidR="00834276" w:rsidRDefault="00834276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4C250F" w:rsidRDefault="004C250F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Parte interesada: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834276">
        <w:rPr>
          <w:rFonts w:ascii="Arial" w:hAnsi="Arial" w:cs="Arial"/>
          <w:bCs/>
          <w:sz w:val="22"/>
          <w:szCs w:val="22"/>
        </w:rPr>
        <w:t>Persona u organización  que puede afectar o verse afectada o percibirse como afectada por una decisión o actividad.</w:t>
      </w:r>
    </w:p>
    <w:p w:rsidR="00834276" w:rsidRPr="004C250F" w:rsidRDefault="00834276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917C65" w:rsidRDefault="00917C65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Política: </w:t>
      </w:r>
      <w:r w:rsidRPr="00917C65">
        <w:rPr>
          <w:rFonts w:ascii="Arial" w:hAnsi="Arial" w:cs="Arial"/>
          <w:bCs/>
          <w:sz w:val="22"/>
          <w:szCs w:val="22"/>
        </w:rPr>
        <w:t>Intenciones y o</w:t>
      </w:r>
      <w:r>
        <w:rPr>
          <w:rFonts w:ascii="Arial" w:hAnsi="Arial" w:cs="Arial"/>
          <w:bCs/>
          <w:sz w:val="22"/>
          <w:szCs w:val="22"/>
        </w:rPr>
        <w:t>rientación de una organización como las expresa la Alta Dirección.</w:t>
      </w:r>
    </w:p>
    <w:p w:rsidR="004C2F12" w:rsidRDefault="004C2F12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D84B41" w:rsidRDefault="00D84B41" w:rsidP="00D84B41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Programa</w:t>
      </w:r>
      <w:r w:rsidRPr="00B75DE3">
        <w:rPr>
          <w:rFonts w:ascii="Arial" w:hAnsi="Arial" w:cs="Arial"/>
          <w:b/>
          <w:bCs/>
          <w:sz w:val="22"/>
          <w:szCs w:val="22"/>
        </w:rPr>
        <w:t xml:space="preserve"> de Auditoría:</w:t>
      </w:r>
      <w:r>
        <w:rPr>
          <w:rFonts w:ascii="Arial" w:hAnsi="Arial" w:cs="Arial"/>
          <w:bCs/>
          <w:sz w:val="22"/>
          <w:szCs w:val="22"/>
        </w:rPr>
        <w:t xml:space="preserve"> Conjunto de una o más auditorías internas y externas, planificadas para un periodo de tiempo determinado y dirigidas hacia un propósito específico.</w:t>
      </w:r>
    </w:p>
    <w:p w:rsidR="00834276" w:rsidRDefault="00834276" w:rsidP="00D84B41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716F58" w:rsidRDefault="00716F58" w:rsidP="00D84B41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  <w:r w:rsidRPr="00716F58">
        <w:rPr>
          <w:rFonts w:ascii="Arial" w:hAnsi="Arial" w:cs="Arial"/>
          <w:b/>
          <w:bCs/>
          <w:sz w:val="22"/>
          <w:szCs w:val="22"/>
        </w:rPr>
        <w:t>Sistema de Gestión</w:t>
      </w:r>
      <w:r>
        <w:rPr>
          <w:rFonts w:ascii="Arial" w:hAnsi="Arial" w:cs="Arial"/>
          <w:bCs/>
          <w:sz w:val="22"/>
          <w:szCs w:val="22"/>
        </w:rPr>
        <w:t>: Conjunto de elementos de una organización interrelacionados o que interactúan para establecer políticas, objetivos y procesos para lograr esos objetivos</w:t>
      </w:r>
      <w:r w:rsidR="00917C65">
        <w:rPr>
          <w:rFonts w:ascii="Arial" w:hAnsi="Arial" w:cs="Arial"/>
          <w:bCs/>
          <w:sz w:val="22"/>
          <w:szCs w:val="22"/>
        </w:rPr>
        <w:t>.</w:t>
      </w:r>
    </w:p>
    <w:p w:rsidR="00D84B41" w:rsidRDefault="00D84B41" w:rsidP="00353293">
      <w:pPr>
        <w:ind w:left="-709" w:right="-880"/>
        <w:jc w:val="both"/>
        <w:rPr>
          <w:rFonts w:ascii="Arial" w:hAnsi="Arial" w:cs="Arial"/>
          <w:bCs/>
          <w:sz w:val="22"/>
          <w:szCs w:val="22"/>
        </w:rPr>
      </w:pPr>
    </w:p>
    <w:p w:rsidR="00CE178B" w:rsidRPr="00353293" w:rsidRDefault="00CE178B" w:rsidP="00981D4A">
      <w:pPr>
        <w:ind w:right="-340"/>
        <w:jc w:val="both"/>
        <w:rPr>
          <w:rFonts w:ascii="Arial" w:hAnsi="Arial" w:cs="Arial"/>
          <w:color w:val="FF0000"/>
          <w:sz w:val="22"/>
          <w:szCs w:val="22"/>
          <w:lang w:val="es-ES"/>
        </w:rPr>
      </w:pPr>
    </w:p>
    <w:p w:rsidR="000348EB" w:rsidRPr="00353293" w:rsidRDefault="00834276" w:rsidP="00930D35">
      <w:pPr>
        <w:tabs>
          <w:tab w:val="left" w:pos="0"/>
        </w:tabs>
        <w:ind w:right="-496"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917C65">
        <w:rPr>
          <w:rFonts w:ascii="Arial" w:hAnsi="Arial" w:cs="Arial"/>
          <w:b/>
          <w:bCs/>
          <w:sz w:val="22"/>
          <w:szCs w:val="22"/>
        </w:rPr>
        <w:t>. Herramientas</w:t>
      </w:r>
      <w:r w:rsidR="000348EB" w:rsidRPr="00353293">
        <w:rPr>
          <w:rFonts w:ascii="Arial" w:hAnsi="Arial" w:cs="Arial"/>
          <w:b/>
          <w:bCs/>
          <w:sz w:val="22"/>
          <w:szCs w:val="22"/>
        </w:rPr>
        <w:t>:</w:t>
      </w:r>
    </w:p>
    <w:p w:rsidR="000348EB" w:rsidRPr="00353293" w:rsidRDefault="000348EB" w:rsidP="00930D35">
      <w:pPr>
        <w:pStyle w:val="Sangra3detindependiente"/>
        <w:tabs>
          <w:tab w:val="left" w:pos="0"/>
        </w:tabs>
        <w:ind w:left="0" w:right="-340" w:hanging="709"/>
        <w:rPr>
          <w:szCs w:val="22"/>
        </w:rPr>
      </w:pPr>
    </w:p>
    <w:p w:rsidR="00F01D47" w:rsidRDefault="001A591B" w:rsidP="001A591B">
      <w:pPr>
        <w:pStyle w:val="Sangra3detindependiente"/>
        <w:tabs>
          <w:tab w:val="left" w:pos="-709"/>
          <w:tab w:val="center" w:pos="4235"/>
        </w:tabs>
        <w:ind w:left="-709" w:right="-340"/>
        <w:rPr>
          <w:szCs w:val="22"/>
        </w:rPr>
      </w:pPr>
      <w:r>
        <w:rPr>
          <w:szCs w:val="22"/>
        </w:rPr>
        <w:t xml:space="preserve">Informe de Auditoría Interna, </w:t>
      </w:r>
      <w:r w:rsidR="00917C65">
        <w:rPr>
          <w:szCs w:val="22"/>
        </w:rPr>
        <w:t>Revisiones por la Direcci</w:t>
      </w:r>
      <w:r w:rsidR="00F01D47">
        <w:rPr>
          <w:szCs w:val="22"/>
        </w:rPr>
        <w:t>ón,</w:t>
      </w:r>
      <w:r w:rsidR="00917C65">
        <w:rPr>
          <w:szCs w:val="22"/>
        </w:rPr>
        <w:t xml:space="preserve"> reuniones del Comité de Planeación</w:t>
      </w:r>
      <w:r w:rsidR="00F01D47">
        <w:rPr>
          <w:szCs w:val="22"/>
        </w:rPr>
        <w:t>, reuniones generales de información</w:t>
      </w:r>
      <w:r w:rsidR="002A19AA">
        <w:rPr>
          <w:szCs w:val="22"/>
        </w:rPr>
        <w:t>.</w:t>
      </w:r>
    </w:p>
    <w:p w:rsidR="00F01D47" w:rsidRDefault="00F01D47" w:rsidP="00716F58">
      <w:pPr>
        <w:pStyle w:val="Sangra3detindependiente"/>
        <w:tabs>
          <w:tab w:val="left" w:pos="0"/>
          <w:tab w:val="center" w:pos="4235"/>
        </w:tabs>
        <w:ind w:left="0" w:right="-340" w:hanging="709"/>
        <w:rPr>
          <w:szCs w:val="22"/>
        </w:rPr>
      </w:pPr>
    </w:p>
    <w:p w:rsidR="001C1BED" w:rsidRDefault="001C1BED" w:rsidP="00716F58">
      <w:pPr>
        <w:pStyle w:val="Sangra3detindependiente"/>
        <w:tabs>
          <w:tab w:val="left" w:pos="0"/>
          <w:tab w:val="center" w:pos="4235"/>
        </w:tabs>
        <w:ind w:left="0" w:right="-340" w:hanging="709"/>
        <w:rPr>
          <w:szCs w:val="22"/>
        </w:rPr>
      </w:pPr>
      <w:bookmarkStart w:id="0" w:name="_GoBack"/>
      <w:bookmarkEnd w:id="0"/>
    </w:p>
    <w:p w:rsidR="000348EB" w:rsidRPr="00353293" w:rsidRDefault="00716F58" w:rsidP="00716F58">
      <w:pPr>
        <w:pStyle w:val="Sangra3detindependiente"/>
        <w:tabs>
          <w:tab w:val="left" w:pos="0"/>
          <w:tab w:val="center" w:pos="4235"/>
        </w:tabs>
        <w:ind w:left="0" w:right="-340" w:hanging="709"/>
        <w:rPr>
          <w:szCs w:val="22"/>
        </w:rPr>
      </w:pPr>
      <w:r>
        <w:rPr>
          <w:szCs w:val="22"/>
        </w:rPr>
        <w:tab/>
        <w:t xml:space="preserve"> </w:t>
      </w:r>
    </w:p>
    <w:p w:rsidR="00D34DA1" w:rsidRPr="006136FB" w:rsidRDefault="00834276" w:rsidP="0000114C">
      <w:pPr>
        <w:spacing w:after="200" w:line="276" w:lineRule="auto"/>
        <w:ind w:hanging="70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7</w:t>
      </w:r>
      <w:r w:rsidR="00423EA3" w:rsidRPr="006136FB">
        <w:rPr>
          <w:rFonts w:ascii="Arial" w:hAnsi="Arial" w:cs="Arial"/>
          <w:b/>
          <w:bCs/>
          <w:sz w:val="22"/>
          <w:szCs w:val="22"/>
        </w:rPr>
        <w:t xml:space="preserve">. </w:t>
      </w:r>
      <w:r w:rsidR="00D34DA1" w:rsidRPr="006136FB">
        <w:rPr>
          <w:rFonts w:ascii="Arial" w:hAnsi="Arial" w:cs="Arial"/>
          <w:b/>
          <w:bCs/>
          <w:sz w:val="22"/>
          <w:szCs w:val="22"/>
        </w:rPr>
        <w:t>Descripción del procedimiento:</w:t>
      </w:r>
    </w:p>
    <w:p w:rsidR="006136FB" w:rsidRPr="00353293" w:rsidRDefault="00763458" w:rsidP="006A1239">
      <w:pPr>
        <w:ind w:right="-496" w:hanging="426"/>
        <w:rPr>
          <w:rFonts w:ascii="Arial" w:hAnsi="Arial" w:cs="Arial"/>
          <w:b/>
          <w:bCs/>
          <w:color w:val="FF0000"/>
          <w:sz w:val="22"/>
          <w:szCs w:val="22"/>
        </w:rPr>
      </w:pPr>
      <w:r w:rsidRPr="00353293">
        <w:rPr>
          <w:rFonts w:ascii="Arial" w:hAnsi="Arial" w:cs="Arial"/>
          <w:bCs/>
          <w:color w:val="FF0000"/>
          <w:sz w:val="22"/>
          <w:szCs w:val="22"/>
        </w:rPr>
        <w:t xml:space="preserve">  </w:t>
      </w:r>
    </w:p>
    <w:tbl>
      <w:tblPr>
        <w:tblW w:w="1031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46"/>
        <w:gridCol w:w="1812"/>
        <w:gridCol w:w="7958"/>
      </w:tblGrid>
      <w:tr w:rsidR="006136FB" w:rsidRPr="009A221B" w:rsidTr="006106CD">
        <w:trPr>
          <w:cantSplit/>
          <w:trHeight w:val="220"/>
          <w:tblHeader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177E14" w:rsidRDefault="006136FB" w:rsidP="006106CD">
            <w:pPr>
              <w:pStyle w:val="Sub-heading"/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177E14">
              <w:rPr>
                <w:rFonts w:ascii="Arial" w:hAnsi="Arial" w:cs="Arial"/>
                <w:sz w:val="20"/>
                <w:lang w:val="es-ES_tradnl"/>
              </w:rPr>
              <w:t>No.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177E14" w:rsidRDefault="006136FB" w:rsidP="006106CD">
            <w:pPr>
              <w:pStyle w:val="Sub-heading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177E14">
              <w:rPr>
                <w:rFonts w:ascii="Arial" w:hAnsi="Arial" w:cs="Arial"/>
                <w:sz w:val="20"/>
                <w:lang w:val="es-ES_tradnl"/>
              </w:rPr>
              <w:t xml:space="preserve">Área 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177E14" w:rsidRDefault="006136FB" w:rsidP="006106CD">
            <w:pPr>
              <w:pStyle w:val="Sub-heading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 w:rsidRPr="00177E14">
              <w:rPr>
                <w:rFonts w:ascii="Arial" w:hAnsi="Arial" w:cs="Arial"/>
                <w:sz w:val="20"/>
                <w:lang w:val="es-ES_tradnl"/>
              </w:rPr>
              <w:t>Descripción de la Actividad</w:t>
            </w:r>
          </w:p>
        </w:tc>
      </w:tr>
      <w:tr w:rsidR="006136FB" w:rsidRPr="009A221B" w:rsidTr="00AF1A92">
        <w:trPr>
          <w:cantSplit/>
          <w:trHeight w:val="1083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177E14" w:rsidRDefault="009F5368" w:rsidP="00AF1A92">
            <w:pPr>
              <w:pStyle w:val="Body"/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1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BE3AFE" w:rsidRDefault="009242C3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F32EAB" w:rsidRDefault="009F5368" w:rsidP="006106C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F32EAB">
              <w:rPr>
                <w:rFonts w:ascii="Arial" w:hAnsi="Arial" w:cs="Arial"/>
                <w:b/>
                <w:color w:val="auto"/>
                <w:sz w:val="20"/>
                <w:lang w:val="es-ES"/>
              </w:rPr>
              <w:t>Elaborar Programa de A</w:t>
            </w:r>
            <w:r w:rsidR="006136FB" w:rsidRPr="00F32EAB">
              <w:rPr>
                <w:rFonts w:ascii="Arial" w:hAnsi="Arial" w:cs="Arial"/>
                <w:b/>
                <w:color w:val="auto"/>
                <w:sz w:val="20"/>
                <w:lang w:val="es-ES"/>
              </w:rPr>
              <w:t>uditoría</w:t>
            </w:r>
          </w:p>
          <w:p w:rsidR="006136FB" w:rsidRDefault="006136FB" w:rsidP="00CA639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F32EAB">
              <w:rPr>
                <w:rFonts w:ascii="Arial" w:hAnsi="Arial" w:cs="Arial"/>
                <w:color w:val="auto"/>
                <w:sz w:val="20"/>
                <w:lang w:val="es-ES"/>
              </w:rPr>
              <w:t xml:space="preserve">El </w:t>
            </w:r>
            <w:r w:rsidR="009242C3">
              <w:rPr>
                <w:rFonts w:ascii="Arial" w:hAnsi="Arial" w:cs="Arial"/>
                <w:color w:val="auto"/>
                <w:sz w:val="20"/>
                <w:lang w:val="es-ES"/>
              </w:rPr>
              <w:t>Representante de la Dirección</w:t>
            </w:r>
            <w:r w:rsidR="009F5368" w:rsidRPr="00F32EAB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F32EAB">
              <w:rPr>
                <w:rFonts w:ascii="Arial" w:hAnsi="Arial" w:cs="Arial"/>
                <w:color w:val="auto"/>
                <w:sz w:val="20"/>
                <w:lang w:val="es-ES"/>
              </w:rPr>
              <w:t>e</w:t>
            </w:r>
            <w:r w:rsidR="009F5368" w:rsidRPr="00F32EAB">
              <w:rPr>
                <w:rFonts w:ascii="Arial" w:hAnsi="Arial" w:cs="Arial"/>
                <w:color w:val="auto"/>
                <w:sz w:val="20"/>
                <w:lang w:val="es-ES"/>
              </w:rPr>
              <w:t>labora</w:t>
            </w:r>
            <w:r w:rsidR="00CA6399">
              <w:rPr>
                <w:rFonts w:ascii="Arial" w:hAnsi="Arial" w:cs="Arial"/>
                <w:color w:val="auto"/>
                <w:sz w:val="20"/>
                <w:lang w:val="es-ES"/>
              </w:rPr>
              <w:t xml:space="preserve"> de forma anual</w:t>
            </w:r>
            <w:r w:rsidR="009F5368" w:rsidRPr="00F32EAB">
              <w:rPr>
                <w:rFonts w:ascii="Arial" w:hAnsi="Arial" w:cs="Arial"/>
                <w:color w:val="auto"/>
                <w:sz w:val="20"/>
                <w:lang w:val="es-ES"/>
              </w:rPr>
              <w:t xml:space="preserve"> el </w:t>
            </w:r>
            <w:r w:rsidR="009F5368" w:rsidRPr="00F32EAB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“Programa de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 w:rsidR="009F5368" w:rsidRPr="00F32EAB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="00BC4C41" w:rsidRPr="00F32EAB">
              <w:rPr>
                <w:rFonts w:ascii="Arial" w:hAnsi="Arial" w:cs="Arial"/>
                <w:b/>
                <w:color w:val="auto"/>
                <w:sz w:val="20"/>
                <w:lang w:val="es-ES"/>
              </w:rPr>
              <w:t>,</w:t>
            </w:r>
            <w:r w:rsidR="00D52FB0" w:rsidRPr="00F32EAB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="00FC432F">
              <w:rPr>
                <w:rFonts w:ascii="Arial" w:hAnsi="Arial" w:cs="Arial"/>
                <w:color w:val="auto"/>
                <w:sz w:val="20"/>
                <w:lang w:val="es-ES"/>
              </w:rPr>
              <w:t>tomando en consideración el estado y la importancia de los procesos y las áreas a auditar, así como los r</w:t>
            </w:r>
            <w:r w:rsidR="00164F9C">
              <w:rPr>
                <w:rFonts w:ascii="Arial" w:hAnsi="Arial" w:cs="Arial"/>
                <w:color w:val="auto"/>
                <w:sz w:val="20"/>
                <w:lang w:val="es-ES"/>
              </w:rPr>
              <w:t>esultados de auditorías previas, es decir, definir los criterios y el alance para cada auditoría.</w:t>
            </w:r>
          </w:p>
          <w:p w:rsidR="004C2F12" w:rsidRPr="00F32EAB" w:rsidRDefault="004C2F12" w:rsidP="00CA6399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CC4DF6" w:rsidRPr="00D52FB0" w:rsidTr="00AF1A92">
        <w:trPr>
          <w:cantSplit/>
          <w:trHeight w:val="671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4DF6" w:rsidRPr="00C22C77" w:rsidRDefault="00FC432F" w:rsidP="00AF1A9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2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C4DF6" w:rsidRPr="00C22C77" w:rsidRDefault="009242C3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32F" w:rsidRPr="00FC432F" w:rsidRDefault="00FC432F" w:rsidP="006106C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FC432F">
              <w:rPr>
                <w:rFonts w:ascii="Arial" w:hAnsi="Arial" w:cs="Arial"/>
                <w:b/>
                <w:color w:val="auto"/>
                <w:sz w:val="20"/>
                <w:lang w:val="es-ES"/>
              </w:rPr>
              <w:t>Aprobar Programa de Auditoría</w:t>
            </w:r>
          </w:p>
          <w:p w:rsidR="00FC432F" w:rsidRDefault="00FC432F" w:rsidP="006106C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Una vez elaborado,</w:t>
            </w:r>
            <w:r w:rsidR="00853951">
              <w:rPr>
                <w:rFonts w:ascii="Arial" w:hAnsi="Arial" w:cs="Arial"/>
                <w:color w:val="auto"/>
                <w:sz w:val="20"/>
                <w:lang w:val="es-ES"/>
              </w:rPr>
              <w:t xml:space="preserve"> se entrega a la Dirección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 xml:space="preserve"> para su aprobación.</w:t>
            </w:r>
          </w:p>
          <w:p w:rsidR="00CC4DF6" w:rsidRPr="00F32EAB" w:rsidRDefault="00CC4DF6" w:rsidP="006106C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</w:tc>
      </w:tr>
      <w:tr w:rsidR="006136FB" w:rsidRPr="00D52FB0" w:rsidTr="00AF1A92">
        <w:trPr>
          <w:cantSplit/>
          <w:trHeight w:val="671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C22C77" w:rsidRDefault="00FC432F" w:rsidP="00AF1A9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3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C22C77" w:rsidRDefault="009242C3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F32EAB" w:rsidRDefault="00FC432F" w:rsidP="006106C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>Difundir Programa de Auditoría al Personal</w:t>
            </w:r>
          </w:p>
          <w:p w:rsidR="006136FB" w:rsidRDefault="00CC4DF6" w:rsidP="00C22C77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Una vez aprobado</w:t>
            </w:r>
            <w:r w:rsidR="00C479FC">
              <w:rPr>
                <w:rFonts w:ascii="Arial" w:hAnsi="Arial" w:cs="Arial"/>
                <w:color w:val="auto"/>
                <w:sz w:val="20"/>
                <w:lang w:val="es-ES_tradnl"/>
              </w:rPr>
              <w:t>,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 w:rsidR="00FC432F">
              <w:rPr>
                <w:rFonts w:ascii="Arial" w:hAnsi="Arial" w:cs="Arial"/>
                <w:color w:val="auto"/>
                <w:sz w:val="20"/>
                <w:lang w:val="es-ES_tradnl"/>
              </w:rPr>
              <w:t>e</w:t>
            </w:r>
            <w:r w:rsidR="00BD0D37"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l </w:t>
            </w:r>
            <w:r w:rsidR="009242C3"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  <w:r w:rsidR="006136FB"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 w:rsidR="00512037"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entrega </w:t>
            </w:r>
            <w:r w:rsidR="00C22C77"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>a todos los involucrados</w:t>
            </w:r>
            <w:r w:rsidR="00BD0D37"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>,</w:t>
            </w:r>
            <w:r w:rsidR="006136FB"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el </w:t>
            </w:r>
            <w:r w:rsidR="00C479FC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“Programa de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 w:rsidR="00C22C77" w:rsidRPr="00F32EAB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="004C2F12">
              <w:rPr>
                <w:rFonts w:ascii="Arial" w:hAnsi="Arial" w:cs="Arial"/>
                <w:b/>
                <w:color w:val="auto"/>
                <w:sz w:val="20"/>
                <w:lang w:val="es-ES"/>
              </w:rPr>
              <w:t>,</w:t>
            </w:r>
            <w:r w:rsidR="00834276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a través de medios electrónicos.</w:t>
            </w:r>
          </w:p>
          <w:p w:rsidR="004C2F12" w:rsidRPr="00F32EAB" w:rsidRDefault="004C2F12" w:rsidP="00C22C77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</w:tr>
      <w:tr w:rsidR="006136FB" w:rsidRPr="00D52FB0" w:rsidTr="00853951">
        <w:trPr>
          <w:cantSplit/>
          <w:trHeight w:val="4911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C22C77" w:rsidRDefault="00B91F2A" w:rsidP="00AF1A92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4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234454" w:rsidRDefault="009242C3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sz w:val="20"/>
                <w:lang w:val="es-ES_tradnl"/>
              </w:rPr>
              <w:t>Representante de la Dirección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MX"/>
              </w:rPr>
            </w:pPr>
            <w:r w:rsidRPr="00234454">
              <w:rPr>
                <w:rFonts w:ascii="Arial" w:hAnsi="Arial" w:cs="Arial"/>
                <w:b/>
                <w:color w:val="auto"/>
                <w:sz w:val="20"/>
                <w:lang w:val="es-MX"/>
              </w:rPr>
              <w:t>Asignar equipo auditor</w:t>
            </w:r>
          </w:p>
          <w:p w:rsidR="004C2F12" w:rsidRPr="00234454" w:rsidRDefault="004C2F12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MX"/>
              </w:rPr>
            </w:pPr>
          </w:p>
          <w:p w:rsidR="006136FB" w:rsidRPr="00234454" w:rsidRDefault="006136FB" w:rsidP="006106CD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234454">
              <w:rPr>
                <w:rFonts w:ascii="Arial" w:hAnsi="Arial" w:cs="Arial"/>
                <w:color w:val="auto"/>
                <w:sz w:val="20"/>
                <w:lang w:val="es-MX"/>
              </w:rPr>
              <w:t xml:space="preserve">El </w:t>
            </w:r>
            <w:r w:rsidR="009242C3">
              <w:rPr>
                <w:rFonts w:ascii="Arial" w:hAnsi="Arial" w:cs="Arial"/>
                <w:color w:val="auto"/>
                <w:sz w:val="20"/>
                <w:lang w:val="es-ES"/>
              </w:rPr>
              <w:t>Representante de la Dirección</w:t>
            </w:r>
            <w:r w:rsidRPr="00234454">
              <w:rPr>
                <w:rFonts w:ascii="Arial" w:hAnsi="Arial" w:cs="Arial"/>
                <w:color w:val="auto"/>
                <w:sz w:val="20"/>
                <w:lang w:val="es-ES"/>
              </w:rPr>
              <w:t xml:space="preserve"> a</w:t>
            </w:r>
            <w:r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signa </w:t>
            </w:r>
            <w:r w:rsidR="00F32EAB"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>e</w:t>
            </w:r>
            <w:r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l equipo auditor que ejecutará la </w:t>
            </w:r>
            <w:r w:rsidR="00F36DA4">
              <w:rPr>
                <w:rFonts w:ascii="Arial" w:hAnsi="Arial" w:cs="Arial"/>
                <w:color w:val="auto"/>
                <w:sz w:val="20"/>
                <w:lang w:val="es-ES_tradnl"/>
              </w:rPr>
              <w:t>Auditoría Interna</w:t>
            </w:r>
            <w:r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, tomando en cuenta que los auditores internos asignados no tengan responsabilidad directa sobre el área que auditarán. </w:t>
            </w:r>
            <w:r w:rsidRPr="00234454">
              <w:rPr>
                <w:rFonts w:ascii="Arial" w:hAnsi="Arial" w:cs="Arial"/>
                <w:color w:val="auto"/>
                <w:sz w:val="20"/>
                <w:lang w:val="es-ES"/>
              </w:rPr>
              <w:t xml:space="preserve">Se puede dar el caso de que el </w:t>
            </w:r>
            <w:r w:rsidR="009242C3">
              <w:rPr>
                <w:rFonts w:ascii="Arial" w:hAnsi="Arial" w:cs="Arial"/>
                <w:color w:val="auto"/>
                <w:sz w:val="20"/>
                <w:lang w:val="es-ES"/>
              </w:rPr>
              <w:t>Representante de la Dirección</w:t>
            </w:r>
            <w:r w:rsidRPr="00234454">
              <w:rPr>
                <w:rFonts w:ascii="Arial" w:hAnsi="Arial" w:cs="Arial"/>
                <w:color w:val="auto"/>
                <w:sz w:val="20"/>
                <w:lang w:val="es-ES"/>
              </w:rPr>
              <w:t xml:space="preserve"> forme parte del equipo auditor, ya sea como auditor o auditor líder, siempre y cuando cumpla con los requisitos que a continuación se describen; dichos requisitos son aplicables para cualquier miembro del equipo auditor:</w:t>
            </w:r>
          </w:p>
          <w:p w:rsidR="006136FB" w:rsidRPr="00234454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  <w:p w:rsidR="00F32EAB" w:rsidRDefault="00F32EA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>Auditor Líder:</w:t>
            </w:r>
          </w:p>
          <w:p w:rsidR="004C2F12" w:rsidRPr="00234454" w:rsidRDefault="004C2F12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  <w:p w:rsidR="006136FB" w:rsidRDefault="006136FB" w:rsidP="006136FB">
            <w:pPr>
              <w:pStyle w:val="Body"/>
              <w:numPr>
                <w:ilvl w:val="1"/>
                <w:numId w:val="4"/>
              </w:numPr>
              <w:tabs>
                <w:tab w:val="left" w:pos="37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234454">
              <w:rPr>
                <w:rFonts w:ascii="Arial" w:hAnsi="Arial" w:cs="Arial"/>
                <w:color w:val="auto"/>
                <w:sz w:val="20"/>
                <w:lang w:val="es-MX"/>
              </w:rPr>
              <w:t xml:space="preserve">Experiencia </w:t>
            </w:r>
            <w:r w:rsidR="00C65282">
              <w:rPr>
                <w:rFonts w:ascii="Arial" w:hAnsi="Arial" w:cs="Arial"/>
                <w:color w:val="auto"/>
                <w:sz w:val="20"/>
                <w:lang w:val="es-MX"/>
              </w:rPr>
              <w:t xml:space="preserve">laboral </w:t>
            </w:r>
            <w:r w:rsidRPr="00234454">
              <w:rPr>
                <w:rFonts w:ascii="Arial" w:hAnsi="Arial" w:cs="Arial"/>
                <w:color w:val="auto"/>
                <w:sz w:val="20"/>
                <w:lang w:val="es-MX"/>
              </w:rPr>
              <w:t xml:space="preserve">mínima de </w:t>
            </w:r>
            <w:r w:rsidR="00BB7189">
              <w:rPr>
                <w:rFonts w:ascii="Arial" w:hAnsi="Arial" w:cs="Arial"/>
                <w:color w:val="auto"/>
                <w:sz w:val="20"/>
                <w:lang w:val="es-MX"/>
              </w:rPr>
              <w:t xml:space="preserve">por lo menos </w:t>
            </w:r>
            <w:r w:rsidR="00C65282">
              <w:rPr>
                <w:rFonts w:ascii="Arial" w:hAnsi="Arial" w:cs="Arial"/>
                <w:color w:val="auto"/>
                <w:sz w:val="20"/>
                <w:lang w:val="es-MX"/>
              </w:rPr>
              <w:t xml:space="preserve">2 </w:t>
            </w:r>
            <w:r w:rsidRPr="00234454">
              <w:rPr>
                <w:rFonts w:ascii="Arial" w:hAnsi="Arial" w:cs="Arial"/>
                <w:color w:val="auto"/>
                <w:sz w:val="20"/>
                <w:lang w:val="es-MX"/>
              </w:rPr>
              <w:t>año</w:t>
            </w:r>
            <w:r w:rsidR="00C65282">
              <w:rPr>
                <w:rFonts w:ascii="Arial" w:hAnsi="Arial" w:cs="Arial"/>
                <w:color w:val="auto"/>
                <w:sz w:val="20"/>
                <w:lang w:val="es-MX"/>
              </w:rPr>
              <w:t>s</w:t>
            </w:r>
            <w:r w:rsidRPr="00234454">
              <w:rPr>
                <w:rFonts w:ascii="Arial" w:hAnsi="Arial" w:cs="Arial"/>
                <w:color w:val="auto"/>
                <w:sz w:val="20"/>
                <w:lang w:val="es-MX"/>
              </w:rPr>
              <w:t xml:space="preserve"> en </w:t>
            </w:r>
            <w:r w:rsidR="00BB7189">
              <w:rPr>
                <w:rFonts w:ascii="Arial" w:hAnsi="Arial" w:cs="Arial"/>
                <w:color w:val="auto"/>
                <w:sz w:val="20"/>
                <w:lang w:val="es-MX"/>
              </w:rPr>
              <w:t>la toma de decisiones.</w:t>
            </w:r>
          </w:p>
          <w:p w:rsidR="00BB7189" w:rsidRPr="00234454" w:rsidRDefault="00BB7189" w:rsidP="006136FB">
            <w:pPr>
              <w:pStyle w:val="Body"/>
              <w:numPr>
                <w:ilvl w:val="1"/>
                <w:numId w:val="4"/>
              </w:numPr>
              <w:tabs>
                <w:tab w:val="left" w:pos="37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>
              <w:rPr>
                <w:rFonts w:ascii="Arial" w:hAnsi="Arial" w:cs="Arial"/>
                <w:color w:val="auto"/>
                <w:sz w:val="20"/>
                <w:lang w:val="es-MX"/>
              </w:rPr>
              <w:t>Participación en el curso de Interpretación de la norma ISO 900</w:t>
            </w:r>
            <w:r w:rsidR="00C65282">
              <w:rPr>
                <w:rFonts w:ascii="Arial" w:hAnsi="Arial" w:cs="Arial"/>
                <w:color w:val="auto"/>
                <w:sz w:val="20"/>
                <w:lang w:val="es-MX"/>
              </w:rPr>
              <w:t>:2008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  <w:p w:rsidR="006136FB" w:rsidRDefault="00B7225C" w:rsidP="006136FB">
            <w:pPr>
              <w:pStyle w:val="Body"/>
              <w:numPr>
                <w:ilvl w:val="1"/>
                <w:numId w:val="4"/>
              </w:numPr>
              <w:tabs>
                <w:tab w:val="left" w:pos="37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Asistencia al</w:t>
            </w:r>
            <w:r w:rsidR="006136FB" w:rsidRPr="00234454">
              <w:rPr>
                <w:rFonts w:ascii="Arial" w:hAnsi="Arial" w:cs="Arial"/>
                <w:color w:val="auto"/>
                <w:sz w:val="20"/>
                <w:lang w:val="es-ES"/>
              </w:rPr>
              <w:t xml:space="preserve"> curso de Formación de Auditor Interno.</w:t>
            </w:r>
          </w:p>
          <w:p w:rsidR="00BB7189" w:rsidRPr="00234454" w:rsidRDefault="00BB7189" w:rsidP="006136FB">
            <w:pPr>
              <w:pStyle w:val="Body"/>
              <w:numPr>
                <w:ilvl w:val="1"/>
                <w:numId w:val="4"/>
              </w:numPr>
              <w:tabs>
                <w:tab w:val="left" w:pos="37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945D00">
              <w:rPr>
                <w:rFonts w:ascii="Arial" w:hAnsi="Arial" w:cs="Arial"/>
                <w:color w:val="auto"/>
                <w:sz w:val="20"/>
                <w:lang w:val="es-ES"/>
              </w:rPr>
              <w:t>Haber participado como Auditor Interno en por lo menos una Auditoría a un Sistema de Gestión de Calidad</w:t>
            </w:r>
          </w:p>
          <w:p w:rsidR="00F32EAB" w:rsidRPr="00234454" w:rsidRDefault="00F32EAB" w:rsidP="00F32EAB">
            <w:pPr>
              <w:pStyle w:val="Body"/>
              <w:tabs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72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F32EAB" w:rsidRDefault="00F32EAB" w:rsidP="00F32EAB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Auditor </w:t>
            </w:r>
            <w:r w:rsidR="00234454"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>I</w:t>
            </w:r>
            <w:r w:rsidRPr="00234454">
              <w:rPr>
                <w:rFonts w:ascii="Arial" w:hAnsi="Arial" w:cs="Arial"/>
                <w:color w:val="auto"/>
                <w:sz w:val="20"/>
                <w:lang w:val="es-ES_tradnl"/>
              </w:rPr>
              <w:t>nterno:</w:t>
            </w:r>
          </w:p>
          <w:p w:rsidR="004C2F12" w:rsidRPr="00234454" w:rsidRDefault="004C2F12" w:rsidP="00F32EAB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  <w:p w:rsidR="00F32EAB" w:rsidRPr="00234454" w:rsidRDefault="00F32EAB" w:rsidP="00F32EAB">
            <w:pPr>
              <w:pStyle w:val="Body"/>
              <w:numPr>
                <w:ilvl w:val="1"/>
                <w:numId w:val="4"/>
              </w:numPr>
              <w:tabs>
                <w:tab w:val="left" w:pos="37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234454">
              <w:rPr>
                <w:rFonts w:ascii="Arial" w:hAnsi="Arial" w:cs="Arial"/>
                <w:color w:val="auto"/>
                <w:sz w:val="20"/>
                <w:lang w:val="es-MX"/>
              </w:rPr>
              <w:t xml:space="preserve">Experiencia </w:t>
            </w:r>
            <w:r w:rsidR="00C65282">
              <w:rPr>
                <w:rFonts w:ascii="Arial" w:hAnsi="Arial" w:cs="Arial"/>
                <w:color w:val="auto"/>
                <w:sz w:val="20"/>
                <w:lang w:val="es-MX"/>
              </w:rPr>
              <w:t>laboral mínima de un año.</w:t>
            </w:r>
          </w:p>
          <w:p w:rsidR="00F32EAB" w:rsidRPr="00C479FC" w:rsidRDefault="00234454" w:rsidP="00234454">
            <w:pPr>
              <w:pStyle w:val="Body"/>
              <w:numPr>
                <w:ilvl w:val="1"/>
                <w:numId w:val="4"/>
              </w:numPr>
              <w:tabs>
                <w:tab w:val="left" w:pos="37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234454">
              <w:rPr>
                <w:rFonts w:ascii="Arial" w:hAnsi="Arial" w:cs="Arial"/>
                <w:color w:val="auto"/>
                <w:sz w:val="20"/>
                <w:lang w:val="es-MX"/>
              </w:rPr>
              <w:t xml:space="preserve">Asistencia </w:t>
            </w:r>
            <w:r w:rsidR="00B7225C">
              <w:rPr>
                <w:rFonts w:ascii="Arial" w:hAnsi="Arial" w:cs="Arial"/>
                <w:color w:val="auto"/>
                <w:sz w:val="20"/>
                <w:lang w:val="es-MX"/>
              </w:rPr>
              <w:t>a</w:t>
            </w:r>
            <w:r w:rsidR="00F32EAB" w:rsidRPr="00234454">
              <w:rPr>
                <w:rFonts w:ascii="Arial" w:hAnsi="Arial" w:cs="Arial"/>
                <w:color w:val="auto"/>
                <w:sz w:val="20"/>
                <w:lang w:val="es-MX"/>
              </w:rPr>
              <w:t>l curso</w:t>
            </w:r>
            <w:r w:rsidR="00834276">
              <w:rPr>
                <w:rFonts w:ascii="Arial" w:hAnsi="Arial" w:cs="Arial"/>
                <w:color w:val="auto"/>
                <w:sz w:val="20"/>
                <w:lang w:val="es-MX"/>
              </w:rPr>
              <w:t xml:space="preserve"> de la Norma ISO 21001:201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8</w:t>
            </w:r>
            <w:r w:rsidR="00F32EAB" w:rsidRPr="00234454">
              <w:rPr>
                <w:rFonts w:ascii="Arial" w:hAnsi="Arial" w:cs="Arial"/>
                <w:color w:val="auto"/>
                <w:sz w:val="20"/>
                <w:lang w:val="es-MX"/>
              </w:rPr>
              <w:t>.</w:t>
            </w:r>
          </w:p>
          <w:p w:rsidR="00C479FC" w:rsidRPr="00B7225C" w:rsidRDefault="00C479FC" w:rsidP="00C479FC">
            <w:pPr>
              <w:pStyle w:val="Body"/>
              <w:tabs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44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C479FC" w:rsidRPr="00234454" w:rsidRDefault="00C479FC" w:rsidP="001313CA">
            <w:pPr>
              <w:pStyle w:val="Body"/>
              <w:tabs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B91F2A">
              <w:rPr>
                <w:rFonts w:ascii="Arial" w:hAnsi="Arial" w:cs="Arial"/>
                <w:b/>
                <w:color w:val="auto"/>
                <w:sz w:val="20"/>
                <w:lang w:val="es-MX"/>
              </w:rPr>
              <w:t>Nota: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</w:t>
            </w:r>
            <w:r w:rsidR="00853951" w:rsidRPr="00853951">
              <w:rPr>
                <w:rFonts w:ascii="Arial" w:hAnsi="Arial" w:cs="Arial"/>
                <w:color w:val="auto"/>
                <w:sz w:val="20"/>
                <w:lang w:val="es-MX"/>
              </w:rPr>
              <w:t xml:space="preserve">La </w:t>
            </w:r>
            <w:r w:rsidR="001C7B92" w:rsidRPr="00825AFF">
              <w:rPr>
                <w:rFonts w:ascii="Arial" w:hAnsi="Arial" w:cs="Arial"/>
                <w:sz w:val="22"/>
                <w:szCs w:val="22"/>
                <w:lang w:val="es-MX"/>
              </w:rPr>
              <w:t xml:space="preserve">Unidad UPN 099 </w:t>
            </w:r>
            <w:r w:rsidR="001313CA">
              <w:rPr>
                <w:rFonts w:ascii="Arial" w:hAnsi="Arial" w:cs="Arial"/>
                <w:sz w:val="22"/>
                <w:szCs w:val="22"/>
                <w:lang w:val="es-MX"/>
              </w:rPr>
              <w:t>CDMX,</w:t>
            </w:r>
            <w:r w:rsidR="001C7B92" w:rsidRPr="00825AFF">
              <w:rPr>
                <w:rFonts w:ascii="Arial" w:hAnsi="Arial" w:cs="Arial"/>
                <w:sz w:val="22"/>
                <w:szCs w:val="22"/>
                <w:lang w:val="es-MX"/>
              </w:rPr>
              <w:t xml:space="preserve"> Poniente</w:t>
            </w:r>
            <w:r w:rsidR="001C7B92">
              <w:rPr>
                <w:rFonts w:ascii="Arial" w:hAnsi="Arial" w:cs="Arial"/>
                <w:color w:val="auto"/>
                <w:sz w:val="20"/>
                <w:lang w:val="es-MX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>podrá contratar una empresa externa</w:t>
            </w:r>
            <w:r w:rsidR="00B91F2A">
              <w:rPr>
                <w:rFonts w:ascii="Arial" w:hAnsi="Arial" w:cs="Arial"/>
                <w:color w:val="auto"/>
                <w:sz w:val="20"/>
                <w:lang w:val="es-MX"/>
              </w:rPr>
              <w:t xml:space="preserve"> para realizar una auditoría de segunda parte,</w:t>
            </w:r>
            <w:r>
              <w:rPr>
                <w:rFonts w:ascii="Arial" w:hAnsi="Arial" w:cs="Arial"/>
                <w:color w:val="auto"/>
                <w:sz w:val="20"/>
                <w:lang w:val="es-MX"/>
              </w:rPr>
              <w:t xml:space="preserve"> </w:t>
            </w:r>
            <w:r w:rsidR="00B91F2A">
              <w:rPr>
                <w:rFonts w:ascii="Arial" w:hAnsi="Arial" w:cs="Arial"/>
                <w:color w:val="auto"/>
                <w:sz w:val="20"/>
                <w:lang w:val="es-MX"/>
              </w:rPr>
              <w:t>siempre y cuando se ajuste a los lineamientos del presente procedimiento.</w:t>
            </w:r>
          </w:p>
        </w:tc>
      </w:tr>
      <w:tr w:rsidR="006136FB" w:rsidRPr="00D52FB0" w:rsidTr="00AF1A92">
        <w:trPr>
          <w:cantSplit/>
          <w:trHeight w:val="845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7C6A94" w:rsidRDefault="00B91F2A" w:rsidP="00B91F2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5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7C6A94" w:rsidRDefault="00AF1A92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Auditor </w:t>
            </w:r>
            <w:r w:rsidR="00E16450">
              <w:rPr>
                <w:rFonts w:ascii="Arial" w:hAnsi="Arial" w:cs="Arial"/>
                <w:color w:val="auto"/>
                <w:sz w:val="20"/>
                <w:lang w:val="es-ES_tradnl"/>
              </w:rPr>
              <w:t>Líder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Elaborar </w:t>
            </w:r>
            <w:r w:rsidR="00EF6AB5">
              <w:rPr>
                <w:rFonts w:ascii="Arial" w:hAnsi="Arial" w:cs="Arial"/>
                <w:b/>
                <w:color w:val="auto"/>
                <w:sz w:val="20"/>
                <w:lang w:val="es-ES"/>
              </w:rPr>
              <w:t>la A</w:t>
            </w:r>
            <w:r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genda de </w:t>
            </w:r>
            <w:r w:rsidR="001C7B92">
              <w:rPr>
                <w:rFonts w:ascii="Arial" w:hAnsi="Arial" w:cs="Arial"/>
                <w:b/>
                <w:color w:val="auto"/>
                <w:sz w:val="20"/>
                <w:lang w:val="es-ES"/>
              </w:rPr>
              <w:t>A</w:t>
            </w:r>
            <w:r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>uditoría</w:t>
            </w:r>
          </w:p>
          <w:p w:rsidR="004C2F12" w:rsidRPr="007C6A94" w:rsidRDefault="004C2F12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  <w:p w:rsidR="006136FB" w:rsidRPr="007C6A94" w:rsidRDefault="00AF1A92" w:rsidP="001C7B92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Auditor </w:t>
            </w:r>
            <w:r w:rsidR="00B7225C">
              <w:rPr>
                <w:rFonts w:ascii="Arial" w:hAnsi="Arial" w:cs="Arial"/>
                <w:color w:val="auto"/>
                <w:sz w:val="20"/>
                <w:lang w:val="es-ES_tradnl"/>
              </w:rPr>
              <w:t>Líder</w:t>
            </w:r>
            <w:r w:rsidR="00512037" w:rsidRPr="007C6A94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="006136FB" w:rsidRPr="007C6A94">
              <w:rPr>
                <w:rFonts w:ascii="Arial" w:hAnsi="Arial" w:cs="Arial"/>
                <w:color w:val="auto"/>
                <w:sz w:val="20"/>
                <w:lang w:val="es-ES"/>
              </w:rPr>
              <w:t xml:space="preserve">elabora antes de la ejecución de la </w:t>
            </w:r>
            <w:r w:rsidR="00F36DA4">
              <w:rPr>
                <w:rFonts w:ascii="Arial" w:hAnsi="Arial" w:cs="Arial"/>
                <w:color w:val="auto"/>
                <w:sz w:val="20"/>
                <w:lang w:val="es-ES"/>
              </w:rPr>
              <w:t>Auditoría Interna</w:t>
            </w:r>
            <w:r w:rsidR="006136FB" w:rsidRPr="007C6A94">
              <w:rPr>
                <w:rFonts w:ascii="Arial" w:hAnsi="Arial" w:cs="Arial"/>
                <w:color w:val="auto"/>
                <w:sz w:val="20"/>
                <w:lang w:val="es-ES"/>
              </w:rPr>
              <w:t xml:space="preserve">, la </w:t>
            </w:r>
            <w:r w:rsidR="007C6A94"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“A</w:t>
            </w:r>
            <w:r w:rsidR="006136FB"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genda de </w:t>
            </w:r>
            <w:r w:rsidR="00164F9C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 w:rsidR="00B91F2A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="001115B0" w:rsidRPr="007C6A94">
              <w:rPr>
                <w:rFonts w:ascii="Arial" w:hAnsi="Arial" w:cs="Arial"/>
                <w:color w:val="auto"/>
                <w:sz w:val="20"/>
                <w:lang w:val="es-ES"/>
              </w:rPr>
              <w:t>.</w:t>
            </w:r>
          </w:p>
        </w:tc>
      </w:tr>
      <w:tr w:rsidR="00B91F2A" w:rsidRPr="00D52FB0" w:rsidTr="007A0DC8">
        <w:trPr>
          <w:cantSplit/>
          <w:trHeight w:val="703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F2A" w:rsidRPr="007C6A94" w:rsidRDefault="00B91F2A" w:rsidP="00B91F2A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6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F2A" w:rsidRPr="007C6A94" w:rsidRDefault="00E16450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Auditor Líder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2A" w:rsidRDefault="00B91F2A" w:rsidP="00B91F2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FC432F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Aprobar </w:t>
            </w: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>Agenda</w:t>
            </w:r>
            <w:r w:rsidRPr="00FC432F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de Auditoría</w:t>
            </w:r>
          </w:p>
          <w:p w:rsidR="004C2F12" w:rsidRPr="00FC432F" w:rsidRDefault="004C2F12" w:rsidP="00B91F2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  <w:p w:rsidR="00B91F2A" w:rsidRPr="007C6A94" w:rsidRDefault="00853951" w:rsidP="0085395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hanging="19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>Una vez elaborada, se entrega a la Dirección</w:t>
            </w:r>
            <w:r w:rsidR="00B91F2A">
              <w:rPr>
                <w:rFonts w:ascii="Arial" w:hAnsi="Arial" w:cs="Arial"/>
                <w:color w:val="auto"/>
                <w:sz w:val="20"/>
                <w:lang w:val="es-ES"/>
              </w:rPr>
              <w:t xml:space="preserve"> para su aprobación</w:t>
            </w:r>
            <w:r w:rsidR="00F17042">
              <w:rPr>
                <w:rFonts w:ascii="Arial" w:hAnsi="Arial" w:cs="Arial"/>
                <w:color w:val="auto"/>
                <w:sz w:val="20"/>
                <w:lang w:val="es-ES"/>
              </w:rPr>
              <w:t xml:space="preserve">. </w:t>
            </w:r>
          </w:p>
        </w:tc>
      </w:tr>
      <w:tr w:rsidR="00B91F2A" w:rsidRPr="00D52FB0" w:rsidTr="00AF1A92">
        <w:trPr>
          <w:cantSplit/>
          <w:trHeight w:val="905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F2A" w:rsidRPr="007C6A94" w:rsidRDefault="00B91F2A" w:rsidP="00F35FF7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7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F2A" w:rsidRPr="007C6A94" w:rsidRDefault="00BC7266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1F2A" w:rsidRDefault="00B91F2A" w:rsidP="00B91F2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>Difundir Agenda de Auditoría al Personal</w:t>
            </w:r>
          </w:p>
          <w:p w:rsidR="004C2F12" w:rsidRPr="00F32EAB" w:rsidRDefault="004C2F12" w:rsidP="00B91F2A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  <w:p w:rsidR="00B91F2A" w:rsidRPr="00B91F2A" w:rsidRDefault="00B91F2A" w:rsidP="001A33B9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Una vez aprobado, e</w:t>
            </w:r>
            <w:r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l </w:t>
            </w:r>
            <w:r w:rsidR="009242C3"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  <w:r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ent</w:t>
            </w:r>
            <w:r w:rsidR="00B7225C">
              <w:rPr>
                <w:rFonts w:ascii="Arial" w:hAnsi="Arial" w:cs="Arial"/>
                <w:color w:val="auto"/>
                <w:sz w:val="20"/>
                <w:lang w:val="es-ES_tradnl"/>
              </w:rPr>
              <w:t>rega a todos los involucrados, la</w:t>
            </w:r>
            <w:r w:rsidRPr="00F32EAB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</w:t>
            </w:r>
            <w:r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“Agenda de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="001A33B9">
              <w:rPr>
                <w:rFonts w:ascii="Arial" w:hAnsi="Arial" w:cs="Arial"/>
                <w:color w:val="auto"/>
                <w:sz w:val="20"/>
                <w:lang w:val="es-ES"/>
              </w:rPr>
              <w:t xml:space="preserve">, a través de medios electrónicos. </w:t>
            </w:r>
          </w:p>
        </w:tc>
      </w:tr>
      <w:tr w:rsidR="006136FB" w:rsidRPr="00D52FB0" w:rsidTr="004C2F12">
        <w:trPr>
          <w:cantSplit/>
          <w:trHeight w:val="5522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1115B0" w:rsidRDefault="00F35FF7" w:rsidP="00322FBC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8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1115B0" w:rsidRDefault="006136FB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115B0">
              <w:rPr>
                <w:rFonts w:ascii="Arial" w:hAnsi="Arial" w:cs="Arial"/>
                <w:color w:val="auto"/>
                <w:sz w:val="20"/>
                <w:lang w:val="es-ES_tradnl"/>
              </w:rPr>
              <w:t>Equipo auditor/</w:t>
            </w:r>
          </w:p>
          <w:p w:rsidR="006136FB" w:rsidRPr="001115B0" w:rsidRDefault="006136FB" w:rsidP="00AF1A92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1115B0">
              <w:rPr>
                <w:rFonts w:ascii="Arial" w:hAnsi="Arial" w:cs="Arial"/>
                <w:color w:val="auto"/>
                <w:sz w:val="20"/>
                <w:lang w:val="es-ES_tradnl"/>
              </w:rPr>
              <w:t>responsables de área</w:t>
            </w: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1115B0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Ejecutar la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</w:p>
          <w:p w:rsidR="004C2F12" w:rsidRDefault="004C2F12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  <w:p w:rsidR="00005226" w:rsidRPr="001115B0" w:rsidRDefault="00005226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  <w:p w:rsidR="006136FB" w:rsidRDefault="006136FB" w:rsidP="006136FB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A3A3A">
              <w:rPr>
                <w:rFonts w:ascii="Arial" w:hAnsi="Arial" w:cs="Arial"/>
                <w:color w:val="auto"/>
                <w:sz w:val="20"/>
                <w:lang w:val="es-ES"/>
              </w:rPr>
              <w:t xml:space="preserve">El auditor líder y los auditores internos ejecutan la </w:t>
            </w:r>
            <w:r w:rsidR="00F36DA4">
              <w:rPr>
                <w:rFonts w:ascii="Arial" w:hAnsi="Arial" w:cs="Arial"/>
                <w:color w:val="auto"/>
                <w:sz w:val="20"/>
                <w:lang w:val="es-ES"/>
              </w:rPr>
              <w:t>Auditoría Interna</w:t>
            </w:r>
            <w:r w:rsidRPr="003A3A3A">
              <w:rPr>
                <w:rFonts w:ascii="Arial" w:hAnsi="Arial" w:cs="Arial"/>
                <w:color w:val="auto"/>
                <w:sz w:val="20"/>
                <w:lang w:val="es-ES"/>
              </w:rPr>
              <w:t>, entrevistándose con el personal auditado.</w:t>
            </w:r>
          </w:p>
          <w:p w:rsidR="00005226" w:rsidRPr="003A3A3A" w:rsidRDefault="00005226" w:rsidP="00005226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6136FB" w:rsidRPr="00005226" w:rsidRDefault="006136FB" w:rsidP="006136FB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A3A3A">
              <w:rPr>
                <w:rFonts w:ascii="Arial" w:hAnsi="Arial" w:cs="Arial"/>
                <w:color w:val="auto"/>
                <w:sz w:val="20"/>
                <w:lang w:val="es-ES"/>
              </w:rPr>
              <w:t xml:space="preserve">Los auditores internos solicitan evidencia objetiva que demuestre el funcionamiento efectivo del Sistema de Gestión de Calidad, registrando el desarrollo de la misma en la </w:t>
            </w:r>
            <w:r w:rsidR="007C6A94"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“L</w:t>
            </w:r>
            <w:r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ista de </w:t>
            </w:r>
            <w:r w:rsidR="001C7B92">
              <w:rPr>
                <w:rFonts w:ascii="Arial" w:hAnsi="Arial" w:cs="Arial"/>
                <w:b/>
                <w:color w:val="auto"/>
                <w:sz w:val="20"/>
                <w:lang w:val="es-ES"/>
              </w:rPr>
              <w:t>V</w:t>
            </w:r>
            <w:r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erificación de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 w:rsidR="007C6A94" w:rsidRPr="007C6A94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</w:p>
          <w:p w:rsidR="00005226" w:rsidRPr="003A3A3A" w:rsidRDefault="00005226" w:rsidP="00005226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6136FB" w:rsidRPr="00005226" w:rsidRDefault="006136FB" w:rsidP="006136FB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F35FF7">
              <w:rPr>
                <w:rFonts w:ascii="Arial" w:hAnsi="Arial" w:cs="Arial"/>
                <w:color w:val="auto"/>
                <w:sz w:val="20"/>
                <w:lang w:val="es-ES"/>
              </w:rPr>
              <w:t xml:space="preserve">En caso de encontrar hallazgos (incumplimiento en la necesidad o expectativa establecida, generalmente implícita u obligatoria) las registra inicialmente en la </w:t>
            </w:r>
            <w:r w:rsidR="00F35FF7" w:rsidRPr="00F35FF7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“Lista de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V</w:t>
            </w:r>
            <w:r w:rsidR="00F35FF7" w:rsidRPr="00F35FF7">
              <w:rPr>
                <w:rFonts w:ascii="Arial" w:hAnsi="Arial" w:cs="Arial"/>
                <w:b/>
                <w:color w:val="auto"/>
                <w:sz w:val="20"/>
                <w:lang w:val="es-ES"/>
              </w:rPr>
              <w:t>eri</w:t>
            </w:r>
            <w:r w:rsid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ficación de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 w:rsidR="00F35FF7" w:rsidRPr="00F35FF7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="00F35FF7">
              <w:rPr>
                <w:rFonts w:ascii="Arial" w:hAnsi="Arial" w:cs="Arial"/>
                <w:b/>
                <w:color w:val="auto"/>
                <w:sz w:val="20"/>
                <w:lang w:val="es-ES"/>
              </w:rPr>
              <w:t>.</w:t>
            </w:r>
          </w:p>
          <w:p w:rsidR="00005226" w:rsidRPr="00F35FF7" w:rsidRDefault="00005226" w:rsidP="00005226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  <w:p w:rsidR="00247C0A" w:rsidRDefault="006136FB" w:rsidP="00CC62B9">
            <w:pPr>
              <w:pStyle w:val="Body"/>
              <w:numPr>
                <w:ilvl w:val="0"/>
                <w:numId w:val="4"/>
              </w:numPr>
              <w:tabs>
                <w:tab w:val="clear" w:pos="397"/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37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3A3A3A">
              <w:rPr>
                <w:rFonts w:ascii="Arial" w:hAnsi="Arial" w:cs="Arial"/>
                <w:color w:val="auto"/>
                <w:sz w:val="20"/>
                <w:lang w:val="es-ES"/>
              </w:rPr>
              <w:t xml:space="preserve">Para la calificación de hallazgos detectados durante la </w:t>
            </w:r>
            <w:r w:rsidR="00F36DA4">
              <w:rPr>
                <w:rFonts w:ascii="Arial" w:hAnsi="Arial" w:cs="Arial"/>
                <w:color w:val="auto"/>
                <w:sz w:val="20"/>
                <w:lang w:val="es-ES"/>
              </w:rPr>
              <w:t>Auditoría Interna</w:t>
            </w:r>
            <w:r w:rsidRPr="003A3A3A">
              <w:rPr>
                <w:rFonts w:ascii="Arial" w:hAnsi="Arial" w:cs="Arial"/>
                <w:color w:val="auto"/>
                <w:sz w:val="20"/>
                <w:lang w:val="es-ES"/>
              </w:rPr>
              <w:t>, se consideran los siguientes criterios:</w:t>
            </w:r>
          </w:p>
          <w:p w:rsidR="006136FB" w:rsidRDefault="006136FB" w:rsidP="006106C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79" w:hanging="179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  <w:p w:rsidR="00005226" w:rsidRDefault="00005226" w:rsidP="006106CD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79" w:hanging="179"/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</w:p>
          <w:tbl>
            <w:tblPr>
              <w:tblStyle w:val="Tablaconcuadrcula"/>
              <w:tblW w:w="0" w:type="auto"/>
              <w:tblInd w:w="353" w:type="dxa"/>
              <w:tblLayout w:type="fixed"/>
              <w:tblLook w:val="04A0" w:firstRow="1" w:lastRow="0" w:firstColumn="1" w:lastColumn="0" w:noHBand="0" w:noVBand="1"/>
            </w:tblPr>
            <w:tblGrid>
              <w:gridCol w:w="1924"/>
              <w:gridCol w:w="5103"/>
            </w:tblGrid>
            <w:tr w:rsidR="00F17042" w:rsidTr="00CC62B9">
              <w:trPr>
                <w:trHeight w:val="324"/>
              </w:trPr>
              <w:tc>
                <w:tcPr>
                  <w:tcW w:w="1924" w:type="dxa"/>
                  <w:vAlign w:val="center"/>
                </w:tcPr>
                <w:p w:rsidR="00F17042" w:rsidRPr="004F71A3" w:rsidRDefault="00F17042" w:rsidP="004F71A3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</w:tabs>
                    <w:rPr>
                      <w:rFonts w:ascii="Arial" w:hAnsi="Arial" w:cs="Arial"/>
                      <w:b/>
                      <w:color w:val="auto"/>
                      <w:sz w:val="20"/>
                      <w:lang w:val="es-ES"/>
                    </w:rPr>
                  </w:pPr>
                  <w:proofErr w:type="spellStart"/>
                  <w:r w:rsidRPr="004F71A3">
                    <w:rPr>
                      <w:rFonts w:ascii="Arial" w:hAnsi="Arial" w:cs="Arial"/>
                      <w:b/>
                      <w:sz w:val="20"/>
                    </w:rPr>
                    <w:t>Conformidad</w:t>
                  </w:r>
                  <w:proofErr w:type="spellEnd"/>
                </w:p>
              </w:tc>
              <w:tc>
                <w:tcPr>
                  <w:tcW w:w="5103" w:type="dxa"/>
                  <w:vAlign w:val="center"/>
                </w:tcPr>
                <w:p w:rsidR="00F17042" w:rsidRDefault="00F17042" w:rsidP="004F71A3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</w:tabs>
                    <w:rPr>
                      <w:rFonts w:ascii="Arial" w:hAnsi="Arial" w:cs="Arial"/>
                      <w:b/>
                      <w:color w:val="auto"/>
                      <w:sz w:val="20"/>
                      <w:lang w:val="es-ES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Cumplimiento</w:t>
                  </w:r>
                  <w:proofErr w:type="spellEnd"/>
                  <w:r>
                    <w:rPr>
                      <w:rFonts w:ascii="Arial" w:hAnsi="Arial" w:cs="Arial"/>
                      <w:sz w:val="20"/>
                    </w:rPr>
                    <w:t xml:space="preserve"> de un </w:t>
                  </w:r>
                  <w:proofErr w:type="spellStart"/>
                  <w:r>
                    <w:rPr>
                      <w:rFonts w:ascii="Arial" w:hAnsi="Arial" w:cs="Arial"/>
                      <w:sz w:val="20"/>
                    </w:rPr>
                    <w:t>requisito</w:t>
                  </w:r>
                  <w:proofErr w:type="spellEnd"/>
                  <w:r w:rsidR="004F71A3">
                    <w:rPr>
                      <w:rFonts w:ascii="Arial" w:hAnsi="Arial" w:cs="Arial"/>
                      <w:sz w:val="20"/>
                    </w:rPr>
                    <w:t>.</w:t>
                  </w:r>
                </w:p>
              </w:tc>
            </w:tr>
            <w:tr w:rsidR="00F17042" w:rsidTr="00CC62B9">
              <w:trPr>
                <w:trHeight w:val="286"/>
              </w:trPr>
              <w:tc>
                <w:tcPr>
                  <w:tcW w:w="1924" w:type="dxa"/>
                  <w:vAlign w:val="center"/>
                </w:tcPr>
                <w:p w:rsidR="00F17042" w:rsidRPr="004F71A3" w:rsidRDefault="00F17042" w:rsidP="004F71A3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</w:tabs>
                    <w:rPr>
                      <w:rFonts w:ascii="Arial" w:hAnsi="Arial" w:cs="Arial"/>
                      <w:b/>
                      <w:color w:val="auto"/>
                      <w:sz w:val="20"/>
                      <w:lang w:val="es-ES"/>
                    </w:rPr>
                  </w:pPr>
                  <w:r w:rsidRPr="004F71A3">
                    <w:rPr>
                      <w:rFonts w:ascii="Arial" w:hAnsi="Arial" w:cs="Arial"/>
                      <w:b/>
                      <w:sz w:val="20"/>
                    </w:rPr>
                    <w:t xml:space="preserve">No </w:t>
                  </w:r>
                  <w:proofErr w:type="spellStart"/>
                  <w:r w:rsidRPr="004F71A3">
                    <w:rPr>
                      <w:rFonts w:ascii="Arial" w:hAnsi="Arial" w:cs="Arial"/>
                      <w:b/>
                      <w:sz w:val="20"/>
                    </w:rPr>
                    <w:t>conformidad</w:t>
                  </w:r>
                  <w:proofErr w:type="spellEnd"/>
                </w:p>
              </w:tc>
              <w:tc>
                <w:tcPr>
                  <w:tcW w:w="5103" w:type="dxa"/>
                  <w:vAlign w:val="center"/>
                </w:tcPr>
                <w:p w:rsidR="00F17042" w:rsidRPr="00F17042" w:rsidRDefault="00F17042" w:rsidP="004F71A3">
                  <w:pPr>
                    <w:pStyle w:val="Body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</w:tabs>
                    <w:rPr>
                      <w:rFonts w:ascii="Arial" w:hAnsi="Arial" w:cs="Arial"/>
                      <w:b/>
                      <w:color w:val="auto"/>
                      <w:sz w:val="20"/>
                      <w:lang w:val="es-MX"/>
                    </w:rPr>
                  </w:pPr>
                  <w:r w:rsidRPr="00F17042">
                    <w:rPr>
                      <w:rFonts w:ascii="Arial" w:hAnsi="Arial" w:cs="Arial"/>
                      <w:sz w:val="20"/>
                      <w:lang w:val="es-MX"/>
                    </w:rPr>
                    <w:t>Incumplimiento total de un requisito.</w:t>
                  </w:r>
                </w:p>
              </w:tc>
            </w:tr>
          </w:tbl>
          <w:p w:rsidR="00F17042" w:rsidRDefault="00F17042" w:rsidP="00F17042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C00000"/>
                <w:sz w:val="20"/>
                <w:lang w:val="es-ES"/>
              </w:rPr>
            </w:pPr>
          </w:p>
          <w:p w:rsidR="00F17042" w:rsidRPr="00987928" w:rsidRDefault="00005226" w:rsidP="00005226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C00000"/>
                <w:sz w:val="20"/>
                <w:lang w:val="es-MX"/>
              </w:rPr>
            </w:pP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</w:t>
            </w:r>
          </w:p>
        </w:tc>
      </w:tr>
      <w:tr w:rsidR="006136FB" w:rsidRPr="00D52FB0" w:rsidTr="00E16450">
        <w:trPr>
          <w:cantSplit/>
          <w:trHeight w:val="1521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3A3A3A" w:rsidRDefault="00322FBC" w:rsidP="00E164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9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3A3A3A" w:rsidRDefault="00BC7266" w:rsidP="00E164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Auditor Líder</w:t>
            </w:r>
          </w:p>
          <w:p w:rsidR="006136FB" w:rsidRPr="003A3A3A" w:rsidRDefault="006136FB" w:rsidP="00E164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3A3A3A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_tradnl"/>
              </w:rPr>
            </w:pPr>
            <w:r w:rsidRPr="003A3A3A">
              <w:rPr>
                <w:rFonts w:ascii="Arial" w:hAnsi="Arial" w:cs="Arial"/>
                <w:b/>
                <w:color w:val="auto"/>
                <w:sz w:val="20"/>
                <w:lang w:val="es-ES_tradnl"/>
              </w:rPr>
              <w:t>Realizar reunión con los auditores internos</w:t>
            </w:r>
          </w:p>
          <w:p w:rsidR="006136FB" w:rsidRPr="00D52FB0" w:rsidRDefault="006136FB" w:rsidP="00E16450">
            <w:pPr>
              <w:pStyle w:val="Body"/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C00000"/>
                <w:sz w:val="20"/>
                <w:lang w:val="es-ES"/>
              </w:rPr>
            </w:pPr>
            <w:r w:rsidRPr="003A3A3A">
              <w:rPr>
                <w:rFonts w:ascii="Arial" w:hAnsi="Arial" w:cs="Arial"/>
                <w:color w:val="auto"/>
                <w:sz w:val="20"/>
                <w:lang w:val="es-ES"/>
              </w:rPr>
              <w:t xml:space="preserve">Se realiza una reunión entre los auditores, posterior a las entrevistas, con la intención de unificar criterios, compartir y recopilar la información de los hallazgos encontradas durante la ejecución de la auditoría; se elabora el </w:t>
            </w:r>
            <w:r w:rsidR="00E16450" w:rsidRP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“R</w:t>
            </w:r>
            <w:r w:rsidRP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eporte de la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 w:rsid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="00E16450" w:rsidRP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>.</w:t>
            </w:r>
          </w:p>
        </w:tc>
      </w:tr>
      <w:tr w:rsidR="006136FB" w:rsidRPr="00D52FB0" w:rsidTr="00E16450">
        <w:trPr>
          <w:cantSplit/>
          <w:trHeight w:val="88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3A3A3A" w:rsidRDefault="00E16450" w:rsidP="00E16450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lastRenderedPageBreak/>
              <w:t>10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A3A3A" w:rsidRPr="003A3A3A" w:rsidRDefault="00BC7266" w:rsidP="00E164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</w:p>
          <w:p w:rsidR="006136FB" w:rsidRPr="003A3A3A" w:rsidRDefault="006136FB" w:rsidP="00E16450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8D489F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8D489F">
              <w:rPr>
                <w:rFonts w:ascii="Arial" w:hAnsi="Arial" w:cs="Arial"/>
                <w:b/>
                <w:color w:val="auto"/>
                <w:sz w:val="20"/>
                <w:lang w:val="es-ES"/>
              </w:rPr>
              <w:t>Envi</w:t>
            </w:r>
            <w:r w:rsid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ar Reporte de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</w:p>
          <w:p w:rsidR="006136FB" w:rsidRPr="00D52FB0" w:rsidRDefault="006136FB" w:rsidP="00005226">
            <w:pPr>
              <w:pStyle w:val="Body"/>
              <w:tabs>
                <w:tab w:val="left" w:pos="73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C00000"/>
                <w:sz w:val="20"/>
                <w:lang w:val="es-ES"/>
              </w:rPr>
            </w:pPr>
            <w:r w:rsidRPr="008D489F">
              <w:rPr>
                <w:rFonts w:ascii="Arial" w:hAnsi="Arial" w:cs="Arial"/>
                <w:color w:val="auto"/>
                <w:sz w:val="20"/>
                <w:lang w:val="es-ES"/>
              </w:rPr>
              <w:t xml:space="preserve">Finalizada la reunión de cierre con los auditores internos, el auditor líder </w:t>
            </w:r>
            <w:r w:rsidR="00BC7266">
              <w:rPr>
                <w:rFonts w:ascii="Arial" w:hAnsi="Arial" w:cs="Arial"/>
                <w:color w:val="auto"/>
                <w:sz w:val="20"/>
                <w:lang w:val="es-ES"/>
              </w:rPr>
              <w:t xml:space="preserve"> comunica al Representante de la Dirección y la</w:t>
            </w:r>
            <w:r w:rsidR="003A3A3A" w:rsidRPr="008D489F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="00BC7266">
              <w:rPr>
                <w:rFonts w:ascii="Arial" w:hAnsi="Arial" w:cs="Arial"/>
                <w:color w:val="auto"/>
                <w:sz w:val="20"/>
                <w:lang w:val="es-ES"/>
              </w:rPr>
              <w:t xml:space="preserve">Dirección </w:t>
            </w:r>
            <w:r w:rsidR="00E16450">
              <w:rPr>
                <w:rFonts w:ascii="Arial" w:hAnsi="Arial" w:cs="Arial"/>
                <w:color w:val="auto"/>
                <w:sz w:val="20"/>
                <w:lang w:val="es-ES"/>
              </w:rPr>
              <w:t xml:space="preserve">los resultados en el </w:t>
            </w:r>
            <w:r w:rsidR="00E16450" w:rsidRP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“R</w:t>
            </w:r>
            <w:r w:rsidRP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eporte de la </w:t>
            </w:r>
            <w:r w:rsidR="00F36DA4">
              <w:rPr>
                <w:rFonts w:ascii="Arial" w:hAnsi="Arial" w:cs="Arial"/>
                <w:b/>
                <w:color w:val="auto"/>
                <w:sz w:val="20"/>
                <w:lang w:val="es-ES"/>
              </w:rPr>
              <w:t>Auditoría Interna</w:t>
            </w:r>
            <w:r w:rsidR="00E16450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Pr="008D489F">
              <w:rPr>
                <w:rFonts w:ascii="Arial" w:hAnsi="Arial" w:cs="Arial"/>
                <w:color w:val="auto"/>
                <w:sz w:val="20"/>
                <w:lang w:val="es-ES"/>
              </w:rPr>
              <w:t xml:space="preserve"> en un l</w:t>
            </w:r>
            <w:r w:rsidR="00E16450">
              <w:rPr>
                <w:rFonts w:ascii="Arial" w:hAnsi="Arial" w:cs="Arial"/>
                <w:color w:val="auto"/>
                <w:sz w:val="20"/>
                <w:lang w:val="es-ES"/>
              </w:rPr>
              <w:t>apso no mayor de una semana,</w:t>
            </w:r>
            <w:r w:rsidRPr="008D489F">
              <w:rPr>
                <w:rFonts w:ascii="Arial" w:hAnsi="Arial" w:cs="Arial"/>
                <w:color w:val="auto"/>
                <w:sz w:val="20"/>
                <w:lang w:val="es-ES"/>
              </w:rPr>
              <w:t xml:space="preserve"> con la finalidad de que se encuentren informados acerca de l</w:t>
            </w:r>
            <w:r w:rsidR="00E16450">
              <w:rPr>
                <w:rFonts w:ascii="Arial" w:hAnsi="Arial" w:cs="Arial"/>
                <w:color w:val="auto"/>
                <w:sz w:val="20"/>
                <w:lang w:val="es-ES"/>
              </w:rPr>
              <w:t>o</w:t>
            </w:r>
            <w:r w:rsidRPr="008D489F">
              <w:rPr>
                <w:rFonts w:ascii="Arial" w:hAnsi="Arial" w:cs="Arial"/>
                <w:color w:val="auto"/>
                <w:sz w:val="20"/>
                <w:lang w:val="es-ES"/>
              </w:rPr>
              <w:t xml:space="preserve">s hallazgos detectados en la </w:t>
            </w:r>
            <w:r w:rsidR="00F36DA4">
              <w:rPr>
                <w:rFonts w:ascii="Arial" w:hAnsi="Arial" w:cs="Arial"/>
                <w:color w:val="auto"/>
                <w:sz w:val="20"/>
                <w:lang w:val="es-ES"/>
              </w:rPr>
              <w:t>Auditoría Interna</w:t>
            </w:r>
            <w:r w:rsidR="00E16450">
              <w:rPr>
                <w:rFonts w:ascii="Arial" w:hAnsi="Arial" w:cs="Arial"/>
                <w:color w:val="auto"/>
                <w:sz w:val="20"/>
                <w:lang w:val="es-ES"/>
              </w:rPr>
              <w:t xml:space="preserve"> y se de atención oportuna.</w:t>
            </w:r>
          </w:p>
        </w:tc>
      </w:tr>
      <w:tr w:rsidR="006136FB" w:rsidRPr="00D52FB0" w:rsidTr="006106CD">
        <w:trPr>
          <w:cantSplit/>
          <w:trHeight w:val="171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D52FB0" w:rsidRDefault="006136FB" w:rsidP="006106CD">
            <w:pPr>
              <w:pStyle w:val="Body"/>
              <w:jc w:val="center"/>
              <w:rPr>
                <w:rFonts w:ascii="Arial" w:hAnsi="Arial" w:cs="Arial"/>
                <w:color w:val="C00000"/>
                <w:sz w:val="20"/>
                <w:lang w:val="es-ES_tradnl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D52FB0" w:rsidRDefault="006136FB" w:rsidP="006106CD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C00000"/>
                <w:sz w:val="20"/>
                <w:highlight w:val="yellow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BC724E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BC724E">
              <w:rPr>
                <w:rFonts w:ascii="Arial" w:hAnsi="Arial" w:cs="Arial"/>
                <w:color w:val="auto"/>
                <w:sz w:val="20"/>
                <w:lang w:val="es-ES"/>
              </w:rPr>
              <w:t>En caso de no existir hallazgos, finaliza procedimiento.</w:t>
            </w:r>
          </w:p>
          <w:p w:rsidR="006136FB" w:rsidRPr="00D52FB0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color w:val="C00000"/>
                <w:sz w:val="20"/>
                <w:highlight w:val="yellow"/>
                <w:lang w:val="es-ES"/>
              </w:rPr>
            </w:pPr>
            <w:r w:rsidRPr="00BC724E">
              <w:rPr>
                <w:rFonts w:ascii="Arial" w:hAnsi="Arial" w:cs="Arial"/>
                <w:color w:val="auto"/>
                <w:sz w:val="20"/>
                <w:lang w:val="es-ES"/>
              </w:rPr>
              <w:t xml:space="preserve">En caso de existir hallazgos, ir al paso </w:t>
            </w:r>
            <w:r w:rsidR="001C6C02">
              <w:rPr>
                <w:rFonts w:ascii="Arial" w:hAnsi="Arial" w:cs="Arial"/>
                <w:color w:val="auto"/>
                <w:sz w:val="20"/>
                <w:lang w:val="es-ES"/>
              </w:rPr>
              <w:t>11.</w:t>
            </w:r>
          </w:p>
        </w:tc>
      </w:tr>
      <w:tr w:rsidR="006136FB" w:rsidRPr="00D52FB0" w:rsidTr="00103848">
        <w:trPr>
          <w:cantSplit/>
          <w:trHeight w:val="88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6FB" w:rsidRPr="00BC724E" w:rsidRDefault="00E16450" w:rsidP="00103848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11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C7266" w:rsidRPr="003A3A3A" w:rsidRDefault="006136FB" w:rsidP="00BC7266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BC724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Responsables de </w:t>
            </w:r>
            <w:r w:rsidR="001C6C02">
              <w:rPr>
                <w:rFonts w:ascii="Arial" w:hAnsi="Arial" w:cs="Arial"/>
                <w:color w:val="auto"/>
                <w:sz w:val="20"/>
                <w:lang w:val="es-ES_tradnl"/>
              </w:rPr>
              <w:t>proceso</w:t>
            </w:r>
            <w:r w:rsidR="00BC724E" w:rsidRPr="00BC724E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/ </w:t>
            </w:r>
            <w:r w:rsidR="00BC7266"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</w:p>
          <w:p w:rsidR="006136FB" w:rsidRPr="00BC724E" w:rsidRDefault="006136FB" w:rsidP="00103848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6FB" w:rsidRPr="00904618" w:rsidRDefault="006136FB" w:rsidP="006106CD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>Elabora</w:t>
            </w:r>
            <w:r w:rsidR="00BC724E"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>r Plan de Acción Correctiva</w:t>
            </w:r>
            <w:r w:rsidR="00005226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s  </w:t>
            </w:r>
          </w:p>
          <w:p w:rsidR="006136FB" w:rsidRPr="00D52FB0" w:rsidRDefault="006136FB" w:rsidP="001C6C02">
            <w:pPr>
              <w:pStyle w:val="Body"/>
              <w:tabs>
                <w:tab w:val="left" w:pos="736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C00000"/>
                <w:sz w:val="20"/>
                <w:lang w:val="es-ES"/>
              </w:rPr>
            </w:pPr>
            <w:r w:rsidRPr="00904618">
              <w:rPr>
                <w:rFonts w:ascii="Arial" w:hAnsi="Arial" w:cs="Arial"/>
                <w:color w:val="auto"/>
                <w:sz w:val="20"/>
                <w:lang w:val="es-ES"/>
              </w:rPr>
              <w:t>Los resp</w:t>
            </w:r>
            <w:r w:rsidR="00BC724E" w:rsidRPr="00904618">
              <w:rPr>
                <w:rFonts w:ascii="Arial" w:hAnsi="Arial" w:cs="Arial"/>
                <w:color w:val="auto"/>
                <w:sz w:val="20"/>
                <w:lang w:val="es-ES"/>
              </w:rPr>
              <w:t xml:space="preserve">onsables de las diferentes </w:t>
            </w:r>
            <w:r w:rsidR="001C6C02">
              <w:rPr>
                <w:rFonts w:ascii="Arial" w:hAnsi="Arial" w:cs="Arial"/>
                <w:color w:val="auto"/>
                <w:sz w:val="20"/>
                <w:lang w:val="es-ES"/>
              </w:rPr>
              <w:t>proceso</w:t>
            </w:r>
            <w:r w:rsidR="00BC724E" w:rsidRPr="00904618">
              <w:rPr>
                <w:rFonts w:ascii="Arial" w:hAnsi="Arial" w:cs="Arial"/>
                <w:color w:val="auto"/>
                <w:sz w:val="20"/>
                <w:lang w:val="es-ES"/>
              </w:rPr>
              <w:t xml:space="preserve"> donde se detectaron los hallazgos durante el des</w:t>
            </w:r>
            <w:r w:rsidR="00103848" w:rsidRPr="00904618">
              <w:rPr>
                <w:rFonts w:ascii="Arial" w:hAnsi="Arial" w:cs="Arial"/>
                <w:color w:val="auto"/>
                <w:sz w:val="20"/>
                <w:lang w:val="es-ES"/>
              </w:rPr>
              <w:t xml:space="preserve">arrollo de la </w:t>
            </w:r>
            <w:r w:rsidR="00F36DA4">
              <w:rPr>
                <w:rFonts w:ascii="Arial" w:hAnsi="Arial" w:cs="Arial"/>
                <w:color w:val="auto"/>
                <w:sz w:val="20"/>
                <w:lang w:val="es-ES"/>
              </w:rPr>
              <w:t>Auditoría Interna</w:t>
            </w:r>
            <w:r w:rsidR="00BC724E" w:rsidRPr="00904618">
              <w:rPr>
                <w:rFonts w:ascii="Arial" w:hAnsi="Arial" w:cs="Arial"/>
                <w:color w:val="auto"/>
                <w:sz w:val="20"/>
                <w:lang w:val="es-ES"/>
              </w:rPr>
              <w:t>,</w:t>
            </w:r>
            <w:r w:rsidR="00BC7266" w:rsidRPr="00904618"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="00BC724E" w:rsidRPr="00904618">
              <w:rPr>
                <w:rFonts w:ascii="Arial" w:hAnsi="Arial" w:cs="Arial"/>
                <w:color w:val="auto"/>
                <w:sz w:val="20"/>
                <w:lang w:val="es-ES"/>
              </w:rPr>
              <w:t xml:space="preserve">en conjunto con </w:t>
            </w:r>
            <w:r w:rsidR="00BC7266" w:rsidRPr="00904618">
              <w:rPr>
                <w:rFonts w:ascii="Arial" w:hAnsi="Arial" w:cs="Arial"/>
                <w:color w:val="auto"/>
                <w:sz w:val="20"/>
                <w:lang w:val="es-ES"/>
              </w:rPr>
              <w:t>el Representante de la Dirección</w:t>
            </w:r>
            <w:r w:rsidRPr="00904618">
              <w:rPr>
                <w:rFonts w:ascii="Arial" w:hAnsi="Arial" w:cs="Arial"/>
                <w:color w:val="auto"/>
                <w:sz w:val="20"/>
                <w:lang w:val="es-ES"/>
              </w:rPr>
              <w:t xml:space="preserve">, describen en un periodo no mayor a 5 días hábiles la propuesta de las acciones correctivas, junto con su análisis de causa–raíz, de acuerdo a los lineamientos establecidos en el </w:t>
            </w:r>
            <w:r w:rsidR="002A19AA">
              <w:rPr>
                <w:rFonts w:ascii="Arial" w:hAnsi="Arial" w:cs="Arial"/>
                <w:color w:val="auto"/>
                <w:sz w:val="20"/>
                <w:lang w:val="es-ES"/>
              </w:rPr>
              <w:t>“</w:t>
            </w:r>
            <w:r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Procedimiento </w:t>
            </w:r>
            <w:r w:rsidR="00BC7266"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>Acciones Correctivas y Preventivas</w:t>
            </w:r>
            <w:r w:rsidR="002A19AA">
              <w:rPr>
                <w:rFonts w:ascii="Arial" w:hAnsi="Arial" w:cs="Arial"/>
                <w:b/>
                <w:color w:val="auto"/>
                <w:sz w:val="20"/>
                <w:lang w:val="es-ES"/>
              </w:rPr>
              <w:t>”</w:t>
            </w:r>
            <w:r w:rsidR="00BC7266" w:rsidRPr="00904618">
              <w:rPr>
                <w:rFonts w:ascii="Arial" w:hAnsi="Arial" w:cs="Arial"/>
                <w:color w:val="auto"/>
                <w:sz w:val="20"/>
                <w:lang w:val="es-ES"/>
              </w:rPr>
              <w:t>.</w:t>
            </w:r>
          </w:p>
        </w:tc>
      </w:tr>
      <w:tr w:rsidR="008E77F1" w:rsidRPr="00D52FB0" w:rsidTr="00103848">
        <w:trPr>
          <w:cantSplit/>
          <w:trHeight w:val="880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7F1" w:rsidRPr="00904618" w:rsidRDefault="008E77F1" w:rsidP="008E77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MX"/>
              </w:rPr>
            </w:pPr>
            <w:r w:rsidRPr="00904618">
              <w:rPr>
                <w:rFonts w:ascii="Arial" w:hAnsi="Arial" w:cs="Arial"/>
                <w:color w:val="auto"/>
                <w:sz w:val="20"/>
                <w:lang w:val="es-MX"/>
              </w:rPr>
              <w:t>12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7F1" w:rsidRPr="00904618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904618"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</w:p>
          <w:p w:rsidR="008E77F1" w:rsidRPr="00904618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7F1" w:rsidRPr="00904618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>Valida</w:t>
            </w: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>r</w:t>
            </w:r>
            <w:r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Acciones</w:t>
            </w:r>
          </w:p>
          <w:p w:rsidR="008E77F1" w:rsidRPr="00904618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904618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El auditor líder </w:t>
            </w:r>
            <w:proofErr w:type="gramStart"/>
            <w:r w:rsidRPr="00904618">
              <w:rPr>
                <w:rFonts w:ascii="Arial" w:hAnsi="Arial" w:cs="Arial"/>
                <w:color w:val="auto"/>
                <w:sz w:val="20"/>
                <w:lang w:val="es-ES_tradnl"/>
              </w:rPr>
              <w:t>valida</w:t>
            </w:r>
            <w:proofErr w:type="gramEnd"/>
            <w:r w:rsidRPr="00904618">
              <w:rPr>
                <w:rFonts w:ascii="Arial" w:hAnsi="Arial" w:cs="Arial"/>
                <w:color w:val="auto"/>
                <w:sz w:val="20"/>
                <w:lang w:val="es-ES_tradnl"/>
              </w:rPr>
              <w:t xml:space="preserve"> que las acciones correctivas </w:t>
            </w:r>
            <w:r w:rsidRPr="00904618">
              <w:rPr>
                <w:rFonts w:ascii="Arial" w:hAnsi="Arial" w:cs="Arial"/>
                <w:color w:val="auto"/>
                <w:sz w:val="20"/>
                <w:lang w:val="es-ES"/>
              </w:rPr>
              <w:t>sean adecuadamente definidas para eliminar o mitigar los incumplimientos asociados.</w:t>
            </w:r>
          </w:p>
        </w:tc>
      </w:tr>
      <w:tr w:rsidR="008E77F1" w:rsidRPr="00D52FB0" w:rsidTr="00103848">
        <w:trPr>
          <w:cantSplit/>
          <w:trHeight w:val="246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7F1" w:rsidRDefault="008E77F1" w:rsidP="008E77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13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7F1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Alta Dirección/</w:t>
            </w:r>
          </w:p>
          <w:p w:rsidR="008E77F1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904618"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/</w:t>
            </w:r>
          </w:p>
          <w:p w:rsidR="008E77F1" w:rsidRPr="00904618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Responsable de Proceso</w:t>
            </w:r>
          </w:p>
          <w:p w:rsidR="008E77F1" w:rsidRPr="00BC724E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7F1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>Elaborar Plan de</w:t>
            </w: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Oportunidades de Mejora</w:t>
            </w:r>
          </w:p>
          <w:p w:rsidR="008E77F1" w:rsidRPr="001C6C02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  <w:r w:rsidRPr="001C6C02">
              <w:rPr>
                <w:rFonts w:ascii="Arial" w:hAnsi="Arial" w:cs="Arial"/>
                <w:color w:val="auto"/>
                <w:sz w:val="20"/>
                <w:lang w:val="es-ES"/>
              </w:rPr>
              <w:t>U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>na vez recibido el Plan de Acción Correctiva del proceso en cuestión, la Alta Dirección, Responsables de Proceso y Representante de la Dirección  identifican y estructuran un Plan de Oportunidades de Mejora, que se comunicará a la plantilla docente, administrativa y manual, en reunión general.</w:t>
            </w:r>
          </w:p>
        </w:tc>
      </w:tr>
      <w:tr w:rsidR="008E77F1" w:rsidRPr="00D52FB0" w:rsidTr="00103848">
        <w:trPr>
          <w:cantSplit/>
          <w:trHeight w:val="246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7F1" w:rsidRDefault="008E77F1" w:rsidP="008E77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14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E77F1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Alta Dirección/</w:t>
            </w:r>
          </w:p>
          <w:p w:rsidR="008E77F1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904618">
              <w:rPr>
                <w:rFonts w:ascii="Arial" w:hAnsi="Arial" w:cs="Arial"/>
                <w:color w:val="auto"/>
                <w:sz w:val="20"/>
                <w:lang w:val="es-ES_tradnl"/>
              </w:rPr>
              <w:t>Representante de la Dirección</w:t>
            </w: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/</w:t>
            </w:r>
          </w:p>
          <w:p w:rsidR="008E77F1" w:rsidRPr="00904618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>
              <w:rPr>
                <w:rFonts w:ascii="Arial" w:hAnsi="Arial" w:cs="Arial"/>
                <w:color w:val="auto"/>
                <w:sz w:val="20"/>
                <w:lang w:val="es-ES_tradnl"/>
              </w:rPr>
              <w:t>Responsable de Proceso</w:t>
            </w:r>
          </w:p>
          <w:p w:rsidR="008E77F1" w:rsidRPr="00BC724E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7F1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 w:rsidRPr="008E77F1">
              <w:rPr>
                <w:rFonts w:ascii="Arial" w:hAnsi="Arial" w:cs="Arial"/>
                <w:b/>
                <w:color w:val="auto"/>
                <w:sz w:val="20"/>
                <w:lang w:val="es-ES"/>
              </w:rPr>
              <w:t>Seguimiento del</w:t>
            </w:r>
            <w:r>
              <w:rPr>
                <w:rFonts w:ascii="Arial" w:hAnsi="Arial" w:cs="Arial"/>
                <w:color w:val="auto"/>
                <w:sz w:val="20"/>
                <w:lang w:val="es-ES"/>
              </w:rPr>
              <w:t xml:space="preserve"> </w:t>
            </w:r>
            <w:r w:rsidRPr="00904618">
              <w:rPr>
                <w:rFonts w:ascii="Arial" w:hAnsi="Arial" w:cs="Arial"/>
                <w:b/>
                <w:color w:val="auto"/>
                <w:sz w:val="20"/>
                <w:lang w:val="es-ES"/>
              </w:rPr>
              <w:t>Plan de</w:t>
            </w:r>
            <w:r>
              <w:rPr>
                <w:rFonts w:ascii="Arial" w:hAnsi="Arial" w:cs="Arial"/>
                <w:b/>
                <w:color w:val="auto"/>
                <w:sz w:val="20"/>
                <w:lang w:val="es-ES"/>
              </w:rPr>
              <w:t xml:space="preserve"> Oportunidades de Mejora</w:t>
            </w:r>
          </w:p>
          <w:p w:rsidR="008E77F1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b/>
                <w:color w:val="auto"/>
                <w:sz w:val="20"/>
                <w:lang w:val="es-ES"/>
              </w:rPr>
            </w:pPr>
            <w:r>
              <w:rPr>
                <w:rFonts w:ascii="Arial" w:hAnsi="Arial" w:cs="Arial"/>
                <w:color w:val="auto"/>
                <w:sz w:val="20"/>
                <w:lang w:val="es-ES"/>
              </w:rPr>
              <w:t xml:space="preserve">La Alta Dirección, Responsables de Proceso y Representante de la Dirección establecerán el mecanismo y la periodicidad para </w:t>
            </w:r>
            <w:r w:rsidR="00F01D47">
              <w:rPr>
                <w:rFonts w:ascii="Arial" w:hAnsi="Arial" w:cs="Arial"/>
                <w:color w:val="auto"/>
                <w:sz w:val="20"/>
                <w:lang w:val="es-ES"/>
              </w:rPr>
              <w:t>la verificación y seguimiento de las acciones que estructuran el Plan de Oportunidades de Mejora.</w:t>
            </w:r>
          </w:p>
          <w:p w:rsidR="008E77F1" w:rsidRPr="001C6C02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  <w:tr w:rsidR="008E77F1" w:rsidRPr="00D52FB0" w:rsidTr="006106CD">
        <w:trPr>
          <w:cantSplit/>
          <w:trHeight w:val="246"/>
          <w:jc w:val="center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7F1" w:rsidRPr="00904618" w:rsidRDefault="008E77F1" w:rsidP="008E77F1">
            <w:pPr>
              <w:pStyle w:val="Body"/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7F1" w:rsidRPr="00904618" w:rsidRDefault="008E77F1" w:rsidP="008E77F1">
            <w:pPr>
              <w:pStyle w:val="Body"/>
              <w:tabs>
                <w:tab w:val="left" w:pos="709"/>
                <w:tab w:val="left" w:pos="1417"/>
              </w:tabs>
              <w:jc w:val="center"/>
              <w:rPr>
                <w:rFonts w:ascii="Arial" w:hAnsi="Arial" w:cs="Arial"/>
                <w:color w:val="auto"/>
                <w:sz w:val="20"/>
                <w:lang w:val="es-ES_tradnl"/>
              </w:rPr>
            </w:pPr>
          </w:p>
        </w:tc>
        <w:tc>
          <w:tcPr>
            <w:tcW w:w="7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77F1" w:rsidRDefault="008E77F1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color w:val="auto"/>
                <w:sz w:val="20"/>
                <w:lang w:val="es-ES_tradnl"/>
              </w:rPr>
            </w:pPr>
            <w:r w:rsidRPr="00904618">
              <w:rPr>
                <w:rFonts w:ascii="Arial" w:hAnsi="Arial" w:cs="Arial"/>
                <w:color w:val="auto"/>
                <w:sz w:val="20"/>
                <w:lang w:val="es-ES_tradnl"/>
              </w:rPr>
              <w:t>Fin del procedimiento</w:t>
            </w:r>
          </w:p>
          <w:p w:rsidR="000C616F" w:rsidRPr="00904618" w:rsidRDefault="000C616F" w:rsidP="008E77F1">
            <w:pPr>
              <w:pStyle w:val="Body"/>
              <w:tabs>
                <w:tab w:val="left" w:pos="376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</w:tabs>
              <w:ind w:left="196" w:hanging="180"/>
              <w:jc w:val="both"/>
              <w:rPr>
                <w:rFonts w:ascii="Arial" w:hAnsi="Arial" w:cs="Arial"/>
                <w:color w:val="auto"/>
                <w:sz w:val="20"/>
                <w:lang w:val="es-ES"/>
              </w:rPr>
            </w:pPr>
          </w:p>
        </w:tc>
      </w:tr>
    </w:tbl>
    <w:p w:rsidR="00D34DA1" w:rsidRDefault="00D34DA1" w:rsidP="006A1239">
      <w:pPr>
        <w:ind w:right="-496" w:hanging="426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0C616F" w:rsidRDefault="000C616F" w:rsidP="006A1239">
      <w:pPr>
        <w:ind w:right="-496" w:hanging="426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0C616F" w:rsidRDefault="000C616F" w:rsidP="006A1239">
      <w:pPr>
        <w:ind w:right="-496" w:hanging="426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0C616F" w:rsidRDefault="000C616F" w:rsidP="006A1239">
      <w:pPr>
        <w:ind w:right="-496" w:hanging="426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0C616F" w:rsidRDefault="000C616F" w:rsidP="006A1239">
      <w:pPr>
        <w:ind w:right="-496" w:hanging="426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0C616F" w:rsidRPr="00D52FB0" w:rsidRDefault="000C616F" w:rsidP="006A1239">
      <w:pPr>
        <w:ind w:right="-496" w:hanging="426"/>
        <w:rPr>
          <w:rFonts w:ascii="Arial" w:hAnsi="Arial" w:cs="Arial"/>
          <w:b/>
          <w:bCs/>
          <w:color w:val="C00000"/>
          <w:sz w:val="22"/>
          <w:szCs w:val="22"/>
        </w:rPr>
      </w:pPr>
    </w:p>
    <w:p w:rsidR="00904618" w:rsidRPr="002C2079" w:rsidRDefault="004C2F12" w:rsidP="004C2F12">
      <w:pPr>
        <w:ind w:left="-900" w:right="-496" w:firstLine="19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04618" w:rsidRPr="004C2F12" w:rsidRDefault="001239B4" w:rsidP="004C2F12">
      <w:pPr>
        <w:ind w:left="-900" w:right="-496"/>
        <w:rPr>
          <w:rFonts w:ascii="Arial" w:hAnsi="Arial" w:cs="Arial"/>
          <w:b/>
          <w:sz w:val="22"/>
          <w:szCs w:val="22"/>
        </w:rPr>
      </w:pPr>
      <w:r w:rsidRPr="004C2F12">
        <w:rPr>
          <w:rFonts w:ascii="Arial" w:hAnsi="Arial" w:cs="Arial"/>
          <w:b/>
          <w:bCs/>
          <w:sz w:val="22"/>
          <w:szCs w:val="22"/>
        </w:rPr>
        <w:lastRenderedPageBreak/>
        <w:t xml:space="preserve">   </w:t>
      </w:r>
      <w:r w:rsidR="004C2F12" w:rsidRPr="004C2F12">
        <w:rPr>
          <w:rFonts w:ascii="Arial" w:hAnsi="Arial" w:cs="Arial"/>
          <w:b/>
          <w:bCs/>
          <w:sz w:val="22"/>
          <w:szCs w:val="22"/>
        </w:rPr>
        <w:t xml:space="preserve">8.  </w:t>
      </w:r>
      <w:r w:rsidR="00904618" w:rsidRPr="004C2F12">
        <w:rPr>
          <w:rFonts w:ascii="Arial" w:hAnsi="Arial" w:cs="Arial"/>
          <w:b/>
          <w:sz w:val="22"/>
          <w:szCs w:val="22"/>
        </w:rPr>
        <w:t>Registros:</w:t>
      </w:r>
    </w:p>
    <w:p w:rsidR="00904618" w:rsidRPr="00487C2C" w:rsidRDefault="00904618" w:rsidP="00904618">
      <w:pPr>
        <w:tabs>
          <w:tab w:val="left" w:pos="2742"/>
        </w:tabs>
        <w:ind w:hanging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235" w:type="dxa"/>
        <w:tblInd w:w="-601" w:type="dxa"/>
        <w:tblLook w:val="04A0" w:firstRow="1" w:lastRow="0" w:firstColumn="1" w:lastColumn="0" w:noHBand="0" w:noVBand="1"/>
      </w:tblPr>
      <w:tblGrid>
        <w:gridCol w:w="1960"/>
        <w:gridCol w:w="1297"/>
        <w:gridCol w:w="1234"/>
        <w:gridCol w:w="1585"/>
        <w:gridCol w:w="1564"/>
        <w:gridCol w:w="2595"/>
      </w:tblGrid>
      <w:tr w:rsidR="00904618" w:rsidRPr="00487C2C" w:rsidTr="0082524C"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Registro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Periodo de Retención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Forma de Archivo</w:t>
            </w:r>
          </w:p>
        </w:tc>
        <w:tc>
          <w:tcPr>
            <w:tcW w:w="1585" w:type="dxa"/>
            <w:shd w:val="clear" w:color="auto" w:fill="BFBFBF" w:themeFill="background1" w:themeFillShade="BF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Localización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Disposición Final</w:t>
            </w:r>
          </w:p>
        </w:tc>
        <w:tc>
          <w:tcPr>
            <w:tcW w:w="2595" w:type="dxa"/>
            <w:shd w:val="clear" w:color="auto" w:fill="BFBFBF" w:themeFill="background1" w:themeFillShade="BF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Responsable de Retención</w:t>
            </w:r>
          </w:p>
        </w:tc>
      </w:tr>
      <w:tr w:rsidR="00904618" w:rsidRPr="00487C2C" w:rsidTr="0082524C">
        <w:tc>
          <w:tcPr>
            <w:tcW w:w="1960" w:type="dxa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bCs/>
              </w:rPr>
              <w:t xml:space="preserve">Programa de </w:t>
            </w:r>
            <w:r w:rsidR="00F36DA4">
              <w:rPr>
                <w:rFonts w:ascii="Arial" w:hAnsi="Arial" w:cs="Arial"/>
                <w:bCs/>
              </w:rPr>
              <w:t>Auditoría Interna</w:t>
            </w:r>
          </w:p>
        </w:tc>
        <w:tc>
          <w:tcPr>
            <w:tcW w:w="1297" w:type="dxa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234" w:type="dxa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904618" w:rsidRPr="00487C2C" w:rsidRDefault="00904618" w:rsidP="00F36DA4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Carpeta Física</w:t>
            </w:r>
            <w:r w:rsidR="00F36DA4">
              <w:rPr>
                <w:rFonts w:ascii="Arial" w:hAnsi="Arial" w:cs="Arial"/>
              </w:rPr>
              <w:t xml:space="preserve"> o 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564" w:type="dxa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 xml:space="preserve">Carpeta </w:t>
            </w:r>
            <w:r w:rsidR="001B79FF" w:rsidRPr="00487C2C">
              <w:rPr>
                <w:rFonts w:ascii="Arial" w:hAnsi="Arial" w:cs="Arial"/>
              </w:rPr>
              <w:t>Física</w:t>
            </w:r>
            <w:r w:rsidRPr="00487C2C">
              <w:rPr>
                <w:rFonts w:ascii="Arial" w:hAnsi="Arial" w:cs="Arial"/>
              </w:rPr>
              <w:t xml:space="preserve"> Documentos Obsoletos</w:t>
            </w:r>
          </w:p>
        </w:tc>
        <w:tc>
          <w:tcPr>
            <w:tcW w:w="2595" w:type="dxa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de la Dirección</w:t>
            </w:r>
          </w:p>
        </w:tc>
      </w:tr>
      <w:tr w:rsidR="00904618" w:rsidRPr="00487C2C" w:rsidTr="0082524C">
        <w:tc>
          <w:tcPr>
            <w:tcW w:w="1960" w:type="dxa"/>
            <w:vAlign w:val="center"/>
          </w:tcPr>
          <w:p w:rsidR="00904618" w:rsidRPr="00487C2C" w:rsidRDefault="00904618" w:rsidP="00860626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bCs/>
              </w:rPr>
              <w:t xml:space="preserve">Agenda de </w:t>
            </w:r>
            <w:r w:rsidR="00F36DA4">
              <w:rPr>
                <w:rFonts w:ascii="Arial" w:hAnsi="Arial" w:cs="Arial"/>
                <w:bCs/>
              </w:rPr>
              <w:t>Auditoría Interna</w:t>
            </w:r>
          </w:p>
        </w:tc>
        <w:tc>
          <w:tcPr>
            <w:tcW w:w="1297" w:type="dxa"/>
            <w:vAlign w:val="center"/>
          </w:tcPr>
          <w:p w:rsidR="00904618" w:rsidRPr="00487C2C" w:rsidRDefault="00904618" w:rsidP="00860626">
            <w:pPr>
              <w:jc w:val="center"/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234" w:type="dxa"/>
            <w:vAlign w:val="center"/>
          </w:tcPr>
          <w:p w:rsidR="00904618" w:rsidRPr="00487C2C" w:rsidRDefault="00904618" w:rsidP="00860626">
            <w:pPr>
              <w:jc w:val="center"/>
            </w:pPr>
            <w:r w:rsidRPr="00487C2C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904618" w:rsidRPr="00487C2C" w:rsidRDefault="00F36DA4" w:rsidP="00860626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o 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564" w:type="dxa"/>
            <w:vAlign w:val="center"/>
          </w:tcPr>
          <w:p w:rsidR="00904618" w:rsidRPr="00487C2C" w:rsidRDefault="00904618" w:rsidP="00860626">
            <w:pPr>
              <w:jc w:val="center"/>
            </w:pPr>
            <w:r w:rsidRPr="00487C2C">
              <w:rPr>
                <w:rFonts w:ascii="Arial" w:hAnsi="Arial" w:cs="Arial"/>
              </w:rPr>
              <w:t xml:space="preserve">Carpeta </w:t>
            </w:r>
            <w:r w:rsidR="001B79FF" w:rsidRPr="00487C2C">
              <w:rPr>
                <w:rFonts w:ascii="Arial" w:hAnsi="Arial" w:cs="Arial"/>
              </w:rPr>
              <w:t>Física</w:t>
            </w:r>
            <w:r w:rsidRPr="00487C2C">
              <w:rPr>
                <w:rFonts w:ascii="Arial" w:hAnsi="Arial" w:cs="Arial"/>
              </w:rPr>
              <w:t xml:space="preserve"> Documentos Obsoletos</w:t>
            </w:r>
          </w:p>
        </w:tc>
        <w:tc>
          <w:tcPr>
            <w:tcW w:w="2595" w:type="dxa"/>
            <w:vAlign w:val="center"/>
          </w:tcPr>
          <w:p w:rsidR="00904618" w:rsidRDefault="00904618" w:rsidP="00860626">
            <w:pPr>
              <w:tabs>
                <w:tab w:val="left" w:pos="2742"/>
              </w:tabs>
              <w:jc w:val="center"/>
            </w:pPr>
            <w:r w:rsidRPr="00A551D9">
              <w:rPr>
                <w:rFonts w:ascii="Arial" w:hAnsi="Arial" w:cs="Arial"/>
              </w:rPr>
              <w:t>Representante de la Dirección</w:t>
            </w:r>
          </w:p>
        </w:tc>
      </w:tr>
      <w:tr w:rsidR="0082524C" w:rsidRPr="00487C2C" w:rsidTr="0082524C">
        <w:tc>
          <w:tcPr>
            <w:tcW w:w="1960" w:type="dxa"/>
            <w:shd w:val="clear" w:color="auto" w:fill="BFBFBF" w:themeFill="background1" w:themeFillShade="BF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Registro</w:t>
            </w:r>
          </w:p>
        </w:tc>
        <w:tc>
          <w:tcPr>
            <w:tcW w:w="1297" w:type="dxa"/>
            <w:shd w:val="clear" w:color="auto" w:fill="BFBFBF" w:themeFill="background1" w:themeFillShade="BF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Periodo de Retención</w:t>
            </w:r>
          </w:p>
        </w:tc>
        <w:tc>
          <w:tcPr>
            <w:tcW w:w="1234" w:type="dxa"/>
            <w:shd w:val="clear" w:color="auto" w:fill="BFBFBF" w:themeFill="background1" w:themeFillShade="BF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Forma de Archivo</w:t>
            </w:r>
          </w:p>
        </w:tc>
        <w:tc>
          <w:tcPr>
            <w:tcW w:w="1585" w:type="dxa"/>
            <w:shd w:val="clear" w:color="auto" w:fill="BFBFBF" w:themeFill="background1" w:themeFillShade="BF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Localización</w:t>
            </w:r>
          </w:p>
        </w:tc>
        <w:tc>
          <w:tcPr>
            <w:tcW w:w="1564" w:type="dxa"/>
            <w:shd w:val="clear" w:color="auto" w:fill="BFBFBF" w:themeFill="background1" w:themeFillShade="BF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Disposición Final</w:t>
            </w:r>
          </w:p>
        </w:tc>
        <w:tc>
          <w:tcPr>
            <w:tcW w:w="2595" w:type="dxa"/>
            <w:shd w:val="clear" w:color="auto" w:fill="BFBFBF" w:themeFill="background1" w:themeFillShade="BF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487C2C">
              <w:rPr>
                <w:rFonts w:ascii="Arial" w:hAnsi="Arial" w:cs="Arial"/>
              </w:rPr>
              <w:t>Responsable de Retención</w:t>
            </w:r>
          </w:p>
        </w:tc>
      </w:tr>
      <w:tr w:rsidR="0082524C" w:rsidRPr="00487C2C" w:rsidTr="0082524C">
        <w:tc>
          <w:tcPr>
            <w:tcW w:w="1960" w:type="dxa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bCs/>
              </w:rPr>
              <w:t xml:space="preserve">Lista de Verificación de </w:t>
            </w:r>
            <w:r>
              <w:rPr>
                <w:rFonts w:ascii="Arial" w:hAnsi="Arial" w:cs="Arial"/>
                <w:bCs/>
              </w:rPr>
              <w:t>Auditoría Interna</w:t>
            </w:r>
          </w:p>
        </w:tc>
        <w:tc>
          <w:tcPr>
            <w:tcW w:w="1297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234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o 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564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Carpeta Física Documentos Obsoletos</w:t>
            </w:r>
          </w:p>
        </w:tc>
        <w:tc>
          <w:tcPr>
            <w:tcW w:w="2595" w:type="dxa"/>
            <w:vAlign w:val="center"/>
          </w:tcPr>
          <w:p w:rsidR="0082524C" w:rsidRDefault="0082524C" w:rsidP="0082524C">
            <w:pPr>
              <w:jc w:val="center"/>
            </w:pPr>
            <w:r w:rsidRPr="00A551D9">
              <w:rPr>
                <w:rFonts w:ascii="Arial" w:hAnsi="Arial" w:cs="Arial"/>
              </w:rPr>
              <w:t>Representante de la Dirección</w:t>
            </w:r>
          </w:p>
        </w:tc>
      </w:tr>
      <w:tr w:rsidR="0082524C" w:rsidRPr="00487C2C" w:rsidTr="0082524C">
        <w:trPr>
          <w:trHeight w:val="867"/>
        </w:trPr>
        <w:tc>
          <w:tcPr>
            <w:tcW w:w="1960" w:type="dxa"/>
            <w:vAlign w:val="center"/>
          </w:tcPr>
          <w:p w:rsidR="0082524C" w:rsidRPr="00487C2C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</w:rPr>
            </w:pPr>
            <w:r w:rsidRPr="00904618">
              <w:rPr>
                <w:rFonts w:ascii="Arial" w:hAnsi="Arial" w:cs="Arial"/>
                <w:bCs/>
              </w:rPr>
              <w:t xml:space="preserve">Reporte de </w:t>
            </w:r>
            <w:r>
              <w:rPr>
                <w:rFonts w:ascii="Arial" w:hAnsi="Arial" w:cs="Arial"/>
                <w:bCs/>
              </w:rPr>
              <w:t>Auditoría Interna</w:t>
            </w:r>
          </w:p>
        </w:tc>
        <w:tc>
          <w:tcPr>
            <w:tcW w:w="1297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234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o 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564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Carpeta Física Documentos Obsoletos</w:t>
            </w:r>
          </w:p>
        </w:tc>
        <w:tc>
          <w:tcPr>
            <w:tcW w:w="2595" w:type="dxa"/>
            <w:vAlign w:val="center"/>
          </w:tcPr>
          <w:p w:rsidR="0082524C" w:rsidRDefault="0082524C" w:rsidP="0082524C">
            <w:pPr>
              <w:jc w:val="center"/>
            </w:pPr>
            <w:r w:rsidRPr="00A551D9">
              <w:rPr>
                <w:rFonts w:ascii="Arial" w:hAnsi="Arial" w:cs="Arial"/>
              </w:rPr>
              <w:t>Representante de la Dirección</w:t>
            </w:r>
          </w:p>
        </w:tc>
      </w:tr>
      <w:tr w:rsidR="0082524C" w:rsidRPr="00487C2C" w:rsidTr="0082524C">
        <w:trPr>
          <w:trHeight w:val="867"/>
        </w:trPr>
        <w:tc>
          <w:tcPr>
            <w:tcW w:w="1960" w:type="dxa"/>
            <w:vAlign w:val="center"/>
          </w:tcPr>
          <w:p w:rsidR="0082524C" w:rsidRPr="00904618" w:rsidRDefault="0082524C" w:rsidP="0082524C">
            <w:pPr>
              <w:tabs>
                <w:tab w:val="left" w:pos="2742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Seguimiento Fases de Auditoría</w:t>
            </w:r>
          </w:p>
        </w:tc>
        <w:tc>
          <w:tcPr>
            <w:tcW w:w="1297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1 Año</w:t>
            </w:r>
          </w:p>
        </w:tc>
        <w:tc>
          <w:tcPr>
            <w:tcW w:w="1234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Físico</w:t>
            </w:r>
          </w:p>
        </w:tc>
        <w:tc>
          <w:tcPr>
            <w:tcW w:w="1585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Carpeta Física</w:t>
            </w:r>
            <w:r>
              <w:rPr>
                <w:rFonts w:ascii="Arial" w:hAnsi="Arial" w:cs="Arial"/>
              </w:rPr>
              <w:t xml:space="preserve"> o Digital</w:t>
            </w:r>
            <w:r w:rsidRPr="00487C2C">
              <w:rPr>
                <w:rFonts w:ascii="Arial" w:hAnsi="Arial" w:cs="Arial"/>
              </w:rPr>
              <w:t xml:space="preserve"> del SGC</w:t>
            </w:r>
          </w:p>
        </w:tc>
        <w:tc>
          <w:tcPr>
            <w:tcW w:w="1564" w:type="dxa"/>
            <w:vAlign w:val="center"/>
          </w:tcPr>
          <w:p w:rsidR="0082524C" w:rsidRPr="00487C2C" w:rsidRDefault="0082524C" w:rsidP="0082524C">
            <w:pPr>
              <w:jc w:val="center"/>
            </w:pPr>
            <w:r w:rsidRPr="00487C2C">
              <w:rPr>
                <w:rFonts w:ascii="Arial" w:hAnsi="Arial" w:cs="Arial"/>
              </w:rPr>
              <w:t>Carpeta Física Documentos Obsoletos</w:t>
            </w:r>
          </w:p>
        </w:tc>
        <w:tc>
          <w:tcPr>
            <w:tcW w:w="2595" w:type="dxa"/>
            <w:vAlign w:val="center"/>
          </w:tcPr>
          <w:p w:rsidR="0082524C" w:rsidRDefault="0082524C" w:rsidP="0082524C">
            <w:pPr>
              <w:jc w:val="center"/>
            </w:pPr>
            <w:r w:rsidRPr="00A551D9">
              <w:rPr>
                <w:rFonts w:ascii="Arial" w:hAnsi="Arial" w:cs="Arial"/>
              </w:rPr>
              <w:t>Representante de la Dirección</w:t>
            </w:r>
          </w:p>
        </w:tc>
      </w:tr>
    </w:tbl>
    <w:p w:rsidR="000348EB" w:rsidRDefault="000348EB" w:rsidP="00904618">
      <w:pPr>
        <w:spacing w:after="200" w:line="276" w:lineRule="auto"/>
        <w:rPr>
          <w:rFonts w:ascii="Arial" w:hAnsi="Arial" w:cs="Arial"/>
          <w:color w:val="FF0000"/>
          <w:sz w:val="22"/>
          <w:szCs w:val="22"/>
        </w:rPr>
      </w:pPr>
    </w:p>
    <w:p w:rsidR="000C616F" w:rsidRDefault="000C616F" w:rsidP="000C616F">
      <w:pPr>
        <w:spacing w:after="200" w:line="276" w:lineRule="auto"/>
        <w:ind w:left="-567"/>
        <w:rPr>
          <w:rFonts w:ascii="Arial" w:hAnsi="Arial" w:cs="Arial"/>
          <w:color w:val="FF0000"/>
          <w:sz w:val="22"/>
          <w:szCs w:val="22"/>
        </w:rPr>
      </w:pPr>
    </w:p>
    <w:p w:rsidR="000C616F" w:rsidRPr="000C616F" w:rsidRDefault="000C616F" w:rsidP="000C616F">
      <w:pPr>
        <w:spacing w:after="200" w:line="276" w:lineRule="auto"/>
        <w:ind w:left="-567"/>
        <w:rPr>
          <w:rFonts w:ascii="Arial" w:hAnsi="Arial" w:cs="Arial"/>
          <w:b/>
          <w:sz w:val="22"/>
          <w:szCs w:val="22"/>
        </w:rPr>
      </w:pPr>
      <w:r w:rsidRPr="000C616F">
        <w:rPr>
          <w:rFonts w:ascii="Arial" w:hAnsi="Arial" w:cs="Arial"/>
          <w:b/>
          <w:sz w:val="22"/>
          <w:szCs w:val="22"/>
        </w:rPr>
        <w:t>9. Apéndice No. 1</w:t>
      </w:r>
      <w:r w:rsidR="00FA2AA1">
        <w:rPr>
          <w:rFonts w:ascii="Arial" w:hAnsi="Arial" w:cs="Arial"/>
          <w:b/>
          <w:sz w:val="22"/>
          <w:szCs w:val="22"/>
        </w:rPr>
        <w:t xml:space="preserve">. Análisis de Riesgos y Oportunidades de Mejora </w:t>
      </w:r>
    </w:p>
    <w:sectPr w:rsidR="000C616F" w:rsidRPr="000C616F" w:rsidSect="00F01D47">
      <w:headerReference w:type="default" r:id="rId9"/>
      <w:footerReference w:type="default" r:id="rId10"/>
      <w:pgSz w:w="12242" w:h="15842" w:code="1"/>
      <w:pgMar w:top="1417" w:right="1701" w:bottom="1276" w:left="1701" w:header="851" w:footer="3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D8" w:rsidRPr="00027CFB" w:rsidRDefault="007823D8" w:rsidP="00027CFB">
      <w:pPr>
        <w:rPr>
          <w:rFonts w:asciiTheme="minorHAnsi" w:eastAsiaTheme="minorHAnsi" w:hAnsiTheme="minorHAnsi" w:cstheme="minorBidi"/>
        </w:rPr>
      </w:pPr>
      <w:r>
        <w:separator/>
      </w:r>
    </w:p>
  </w:endnote>
  <w:endnote w:type="continuationSeparator" w:id="0">
    <w:p w:rsidR="007823D8" w:rsidRPr="00027CFB" w:rsidRDefault="007823D8" w:rsidP="00027CFB">
      <w:pPr>
        <w:rPr>
          <w:rFonts w:asciiTheme="minorHAnsi" w:eastAsiaTheme="minorHAnsi" w:hAnsiTheme="minorHAnsi" w:cstheme="minorBidi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19" w:type="dxa"/>
      <w:tblInd w:w="-8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357"/>
      <w:gridCol w:w="2362"/>
    </w:tblGrid>
    <w:tr w:rsidR="006E249D" w:rsidRPr="00723596" w:rsidTr="00930D35">
      <w:trPr>
        <w:trHeight w:val="365"/>
      </w:trPr>
      <w:tc>
        <w:tcPr>
          <w:tcW w:w="8357" w:type="dxa"/>
          <w:tcBorders>
            <w:top w:val="single" w:sz="4" w:space="0" w:color="auto"/>
          </w:tcBorders>
        </w:tcPr>
        <w:p w:rsidR="006E249D" w:rsidRPr="00723596" w:rsidRDefault="006E249D" w:rsidP="00221338">
          <w:pPr>
            <w:pStyle w:val="Encabezado"/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</w:pP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>Verifique en la l</w:t>
          </w:r>
          <w:r w:rsidR="007A573F">
            <w:rPr>
              <w:rFonts w:ascii="Arial" w:hAnsi="Arial" w:cs="Arial"/>
              <w:b/>
              <w:bCs/>
              <w:sz w:val="16"/>
              <w:szCs w:val="16"/>
            </w:rPr>
            <w:t>ista maestra de documentos que é</w:t>
          </w: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 xml:space="preserve">sta sea la </w:t>
          </w:r>
          <w:r w:rsidR="00221338">
            <w:rPr>
              <w:rFonts w:ascii="Arial" w:hAnsi="Arial" w:cs="Arial"/>
              <w:b/>
              <w:bCs/>
              <w:sz w:val="16"/>
              <w:szCs w:val="16"/>
            </w:rPr>
            <w:t>revisión</w:t>
          </w:r>
          <w:r w:rsidRPr="00723596">
            <w:rPr>
              <w:rFonts w:ascii="Arial" w:hAnsi="Arial" w:cs="Arial"/>
              <w:b/>
              <w:bCs/>
              <w:sz w:val="16"/>
              <w:szCs w:val="16"/>
            </w:rPr>
            <w:t xml:space="preserve"> actualizada antes de su utilización</w:t>
          </w:r>
        </w:p>
      </w:tc>
      <w:tc>
        <w:tcPr>
          <w:tcW w:w="2362" w:type="dxa"/>
          <w:tcBorders>
            <w:top w:val="single" w:sz="4" w:space="0" w:color="auto"/>
          </w:tcBorders>
        </w:tcPr>
        <w:p w:rsidR="006E249D" w:rsidRPr="00723596" w:rsidRDefault="006E249D" w:rsidP="001661DC">
          <w:pPr>
            <w:pStyle w:val="Encabezado"/>
            <w:jc w:val="right"/>
            <w:rPr>
              <w:rFonts w:ascii="Arial" w:hAnsi="Arial" w:cs="Arial"/>
              <w:b/>
              <w:bCs/>
              <w:sz w:val="16"/>
              <w:szCs w:val="16"/>
            </w:rPr>
          </w:pPr>
        </w:p>
      </w:tc>
    </w:tr>
  </w:tbl>
  <w:p w:rsidR="006E249D" w:rsidRDefault="006E249D" w:rsidP="006E24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D8" w:rsidRPr="00027CFB" w:rsidRDefault="007823D8" w:rsidP="00027CFB">
      <w:pPr>
        <w:rPr>
          <w:rFonts w:asciiTheme="minorHAnsi" w:eastAsiaTheme="minorHAnsi" w:hAnsiTheme="minorHAnsi" w:cstheme="minorBidi"/>
        </w:rPr>
      </w:pPr>
      <w:r>
        <w:separator/>
      </w:r>
    </w:p>
  </w:footnote>
  <w:footnote w:type="continuationSeparator" w:id="0">
    <w:p w:rsidR="007823D8" w:rsidRPr="00027CFB" w:rsidRDefault="007823D8" w:rsidP="00027CFB">
      <w:pPr>
        <w:rPr>
          <w:rFonts w:asciiTheme="minorHAnsi" w:eastAsiaTheme="minorHAnsi" w:hAnsiTheme="minorHAnsi" w:cstheme="minorBidi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353" w:type="dxa"/>
      <w:tblInd w:w="-601" w:type="dxa"/>
      <w:tblLook w:val="04A0" w:firstRow="1" w:lastRow="0" w:firstColumn="1" w:lastColumn="0" w:noHBand="0" w:noVBand="1"/>
    </w:tblPr>
    <w:tblGrid>
      <w:gridCol w:w="5182"/>
      <w:gridCol w:w="1831"/>
      <w:gridCol w:w="627"/>
      <w:gridCol w:w="1518"/>
      <w:gridCol w:w="1195"/>
    </w:tblGrid>
    <w:tr w:rsidR="009242C3" w:rsidRPr="00657DF7" w:rsidTr="00860626">
      <w:trPr>
        <w:trHeight w:val="558"/>
      </w:trPr>
      <w:tc>
        <w:tcPr>
          <w:tcW w:w="5182" w:type="dxa"/>
          <w:vMerge w:val="restart"/>
          <w:tcBorders>
            <w:right w:val="single" w:sz="4" w:space="0" w:color="auto"/>
          </w:tcBorders>
          <w:vAlign w:val="center"/>
        </w:tcPr>
        <w:p w:rsidR="001C7B92" w:rsidRDefault="00267841" w:rsidP="00860626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MX"/>
            </w:rPr>
            <w:drawing>
              <wp:anchor distT="0" distB="0" distL="114300" distR="114300" simplePos="0" relativeHeight="251658240" behindDoc="0" locked="0" layoutInCell="1" allowOverlap="1" wp14:anchorId="4FDD7EA8" wp14:editId="7F50CB4B">
                <wp:simplePos x="0" y="0"/>
                <wp:positionH relativeFrom="column">
                  <wp:posOffset>2722880</wp:posOffset>
                </wp:positionH>
                <wp:positionV relativeFrom="paragraph">
                  <wp:posOffset>59690</wp:posOffset>
                </wp:positionV>
                <wp:extent cx="474345" cy="593725"/>
                <wp:effectExtent l="0" t="0" r="1905" b="0"/>
                <wp:wrapNone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099 cdm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34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lang w:eastAsia="es-MX"/>
            </w:rPr>
            <w:drawing>
              <wp:anchor distT="0" distB="0" distL="114300" distR="114300" simplePos="0" relativeHeight="251652608" behindDoc="0" locked="0" layoutInCell="1" allowOverlap="1" wp14:anchorId="7136D18D" wp14:editId="5F11FB2B">
                <wp:simplePos x="0" y="0"/>
                <wp:positionH relativeFrom="column">
                  <wp:posOffset>107950</wp:posOffset>
                </wp:positionH>
                <wp:positionV relativeFrom="paragraph">
                  <wp:posOffset>55880</wp:posOffset>
                </wp:positionV>
                <wp:extent cx="671830" cy="609600"/>
                <wp:effectExtent l="0" t="0" r="0" b="0"/>
                <wp:wrapNone/>
                <wp:docPr id="2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83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A1979" w:rsidRPr="001A1979" w:rsidRDefault="001C7B92" w:rsidP="001C7B92">
          <w:pPr>
            <w:rPr>
              <w:rFonts w:asciiTheme="minorHAnsi" w:hAnsiTheme="minorHAnsi" w:cstheme="minorHAnsi"/>
              <w:sz w:val="18"/>
            </w:rPr>
          </w:pPr>
          <w:r>
            <w:t xml:space="preserve">            </w:t>
          </w:r>
          <w:r w:rsidR="001A1979">
            <w:t xml:space="preserve">    </w:t>
          </w:r>
          <w:r w:rsidR="00267841">
            <w:t xml:space="preserve">        </w:t>
          </w:r>
          <w:r w:rsidR="001A1979" w:rsidRPr="001A1979">
            <w:rPr>
              <w:rFonts w:asciiTheme="minorHAnsi" w:hAnsiTheme="minorHAnsi" w:cstheme="minorHAnsi"/>
              <w:sz w:val="20"/>
            </w:rPr>
            <w:t>Secretaría de Educación Pública</w:t>
          </w:r>
        </w:p>
        <w:p w:rsidR="009242C3" w:rsidRDefault="001A1979" w:rsidP="001A1979">
          <w:pPr>
            <w:rPr>
              <w:rFonts w:asciiTheme="minorHAnsi" w:hAnsiTheme="minorHAnsi" w:cstheme="minorHAnsi"/>
              <w:sz w:val="20"/>
            </w:rPr>
          </w:pPr>
          <w:r>
            <w:rPr>
              <w:sz w:val="18"/>
            </w:rPr>
            <w:t xml:space="preserve">      </w:t>
          </w:r>
          <w:r w:rsidR="00267841">
            <w:t xml:space="preserve">                    </w:t>
          </w:r>
          <w:r>
            <w:rPr>
              <w:rFonts w:asciiTheme="minorHAnsi" w:hAnsiTheme="minorHAnsi" w:cstheme="minorHAnsi"/>
              <w:sz w:val="20"/>
            </w:rPr>
            <w:t>Universidad Pedagógica N</w:t>
          </w:r>
          <w:r w:rsidRPr="001A1979">
            <w:rPr>
              <w:rFonts w:asciiTheme="minorHAnsi" w:hAnsiTheme="minorHAnsi" w:cstheme="minorHAnsi"/>
              <w:sz w:val="20"/>
            </w:rPr>
            <w:t>acional</w:t>
          </w:r>
        </w:p>
        <w:p w:rsidR="001A1979" w:rsidRPr="001A1979" w:rsidRDefault="001A1979" w:rsidP="001A1979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  <w:sz w:val="20"/>
            </w:rPr>
            <w:t xml:space="preserve">                                Unidad UPN 099 CDMX, Poniente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242C3" w:rsidRPr="00657DF7" w:rsidRDefault="009242C3" w:rsidP="00860626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Área generadora: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242C3" w:rsidRPr="00657DF7" w:rsidRDefault="009242C3" w:rsidP="00B76F4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Sistema de Gestión </w:t>
          </w:r>
          <w:r w:rsidR="00B76F46">
            <w:rPr>
              <w:rFonts w:ascii="Arial" w:hAnsi="Arial" w:cs="Arial"/>
            </w:rPr>
            <w:t xml:space="preserve"> </w:t>
          </w:r>
        </w:p>
      </w:tc>
    </w:tr>
    <w:tr w:rsidR="009242C3" w:rsidRPr="00657DF7" w:rsidTr="00860626">
      <w:trPr>
        <w:trHeight w:val="149"/>
      </w:trPr>
      <w:tc>
        <w:tcPr>
          <w:tcW w:w="5182" w:type="dxa"/>
          <w:vMerge/>
          <w:tcBorders>
            <w:right w:val="single" w:sz="4" w:space="0" w:color="auto"/>
          </w:tcBorders>
          <w:vAlign w:val="center"/>
        </w:tcPr>
        <w:p w:rsidR="009242C3" w:rsidRPr="00657DF7" w:rsidRDefault="009242C3" w:rsidP="0086062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242C3" w:rsidRPr="00657DF7" w:rsidRDefault="009242C3" w:rsidP="00860626">
          <w:pPr>
            <w:pStyle w:val="Encabezado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Tipo de documento: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242C3" w:rsidRPr="00657DF7" w:rsidRDefault="009242C3" w:rsidP="00860626">
          <w:pPr>
            <w:pStyle w:val="Encabezado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>Procedimiento</w:t>
          </w:r>
        </w:p>
      </w:tc>
    </w:tr>
    <w:tr w:rsidR="009242C3" w:rsidRPr="00657DF7" w:rsidTr="00860626">
      <w:trPr>
        <w:trHeight w:val="266"/>
      </w:trPr>
      <w:tc>
        <w:tcPr>
          <w:tcW w:w="5182" w:type="dxa"/>
          <w:tcBorders>
            <w:right w:val="single" w:sz="4" w:space="0" w:color="auto"/>
          </w:tcBorders>
          <w:vAlign w:val="center"/>
        </w:tcPr>
        <w:p w:rsidR="009242C3" w:rsidRPr="00657DF7" w:rsidRDefault="009242C3" w:rsidP="0086062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Nombre del Documento:</w:t>
          </w:r>
        </w:p>
      </w:tc>
      <w:tc>
        <w:tcPr>
          <w:tcW w:w="245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9242C3" w:rsidRPr="00657DF7" w:rsidRDefault="0028755F" w:rsidP="00860626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27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9242C3" w:rsidRPr="00657DF7" w:rsidRDefault="0028755F" w:rsidP="0086062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 </w:t>
          </w:r>
        </w:p>
      </w:tc>
    </w:tr>
    <w:tr w:rsidR="009242C3" w:rsidRPr="00657DF7" w:rsidTr="00860626">
      <w:trPr>
        <w:trHeight w:val="558"/>
      </w:trPr>
      <w:tc>
        <w:tcPr>
          <w:tcW w:w="5182" w:type="dxa"/>
          <w:vMerge w:val="restart"/>
          <w:vAlign w:val="center"/>
        </w:tcPr>
        <w:p w:rsidR="009242C3" w:rsidRPr="00657DF7" w:rsidRDefault="009242C3" w:rsidP="009242C3">
          <w:pPr>
            <w:pStyle w:val="Encabezado"/>
            <w:jc w:val="center"/>
            <w:rPr>
              <w:rFonts w:ascii="Arial" w:hAnsi="Arial" w:cs="Arial"/>
            </w:rPr>
          </w:pPr>
          <w:r w:rsidRPr="00657DF7">
            <w:rPr>
              <w:rFonts w:ascii="Arial" w:hAnsi="Arial" w:cs="Arial"/>
            </w:rPr>
            <w:t xml:space="preserve">Procedimiento </w:t>
          </w:r>
          <w:r>
            <w:rPr>
              <w:rFonts w:ascii="Arial" w:hAnsi="Arial" w:cs="Arial"/>
            </w:rPr>
            <w:t>Auditoría</w:t>
          </w:r>
          <w:r w:rsidR="003360AE">
            <w:rPr>
              <w:rFonts w:ascii="Arial" w:hAnsi="Arial" w:cs="Arial"/>
            </w:rPr>
            <w:t xml:space="preserve"> Interna</w:t>
          </w:r>
        </w:p>
      </w:tc>
      <w:tc>
        <w:tcPr>
          <w:tcW w:w="1831" w:type="dxa"/>
          <w:tcBorders>
            <w:top w:val="single" w:sz="4" w:space="0" w:color="auto"/>
          </w:tcBorders>
          <w:vAlign w:val="center"/>
        </w:tcPr>
        <w:p w:rsidR="009242C3" w:rsidRPr="00657DF7" w:rsidRDefault="009242C3" w:rsidP="0086062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Revisión</w:t>
          </w:r>
        </w:p>
      </w:tc>
      <w:tc>
        <w:tcPr>
          <w:tcW w:w="2145" w:type="dxa"/>
          <w:gridSpan w:val="2"/>
          <w:tcBorders>
            <w:top w:val="single" w:sz="4" w:space="0" w:color="auto"/>
          </w:tcBorders>
          <w:vAlign w:val="center"/>
        </w:tcPr>
        <w:p w:rsidR="009242C3" w:rsidRPr="00657DF7" w:rsidRDefault="009242C3" w:rsidP="0086062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657DF7">
            <w:rPr>
              <w:rFonts w:ascii="Arial" w:hAnsi="Arial" w:cs="Arial"/>
              <w:b/>
            </w:rPr>
            <w:t>Fecha de Actualización</w:t>
          </w:r>
        </w:p>
      </w:tc>
      <w:tc>
        <w:tcPr>
          <w:tcW w:w="1195" w:type="dxa"/>
          <w:tcBorders>
            <w:top w:val="single" w:sz="4" w:space="0" w:color="auto"/>
          </w:tcBorders>
          <w:vAlign w:val="center"/>
        </w:tcPr>
        <w:p w:rsidR="009242C3" w:rsidRPr="00657DF7" w:rsidRDefault="007A573F" w:rsidP="00860626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Pá</w:t>
          </w:r>
          <w:r w:rsidR="009242C3" w:rsidRPr="00657DF7">
            <w:rPr>
              <w:rFonts w:ascii="Arial" w:hAnsi="Arial" w:cs="Arial"/>
              <w:b/>
            </w:rPr>
            <w:t xml:space="preserve">ginas Totales </w:t>
          </w:r>
        </w:p>
      </w:tc>
    </w:tr>
    <w:tr w:rsidR="009242C3" w:rsidRPr="006910E5" w:rsidTr="00860626">
      <w:trPr>
        <w:trHeight w:val="149"/>
      </w:trPr>
      <w:tc>
        <w:tcPr>
          <w:tcW w:w="5182" w:type="dxa"/>
          <w:vMerge/>
          <w:vAlign w:val="center"/>
        </w:tcPr>
        <w:p w:rsidR="009242C3" w:rsidRPr="00657DF7" w:rsidRDefault="009242C3" w:rsidP="00860626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1831" w:type="dxa"/>
          <w:vAlign w:val="center"/>
        </w:tcPr>
        <w:p w:rsidR="009242C3" w:rsidRPr="00657DF7" w:rsidRDefault="003D417D" w:rsidP="0086062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00</w:t>
          </w:r>
        </w:p>
      </w:tc>
      <w:tc>
        <w:tcPr>
          <w:tcW w:w="2145" w:type="dxa"/>
          <w:gridSpan w:val="2"/>
          <w:vAlign w:val="center"/>
        </w:tcPr>
        <w:p w:rsidR="009242C3" w:rsidRPr="00657DF7" w:rsidRDefault="0028755F" w:rsidP="00860626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25-03-19</w:t>
          </w:r>
        </w:p>
      </w:tc>
      <w:tc>
        <w:tcPr>
          <w:tcW w:w="1195" w:type="dxa"/>
          <w:vAlign w:val="center"/>
        </w:tcPr>
        <w:p w:rsidR="009242C3" w:rsidRPr="006910E5" w:rsidRDefault="00FA2AA1" w:rsidP="00860626">
          <w:pPr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Style w:val="Nmerodepgina"/>
            </w:rPr>
            <w:t>9</w:t>
          </w:r>
        </w:p>
      </w:tc>
    </w:tr>
  </w:tbl>
  <w:p w:rsidR="002D4D9D" w:rsidRPr="00B21A88" w:rsidRDefault="002D4D9D" w:rsidP="00B21A8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4EAB"/>
    <w:multiLevelType w:val="hybridMultilevel"/>
    <w:tmpl w:val="EB2A34BC"/>
    <w:lvl w:ilvl="0" w:tplc="8A7AD1D2">
      <w:start w:val="1"/>
      <w:numFmt w:val="decimal"/>
      <w:lvlText w:val="%1."/>
      <w:lvlJc w:val="left"/>
      <w:pPr>
        <w:ind w:left="55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76" w:hanging="360"/>
      </w:pPr>
    </w:lvl>
    <w:lvl w:ilvl="2" w:tplc="0C0A001B" w:tentative="1">
      <w:start w:val="1"/>
      <w:numFmt w:val="lowerRoman"/>
      <w:lvlText w:val="%3."/>
      <w:lvlJc w:val="right"/>
      <w:pPr>
        <w:ind w:left="1996" w:hanging="180"/>
      </w:pPr>
    </w:lvl>
    <w:lvl w:ilvl="3" w:tplc="0C0A000F" w:tentative="1">
      <w:start w:val="1"/>
      <w:numFmt w:val="decimal"/>
      <w:lvlText w:val="%4."/>
      <w:lvlJc w:val="left"/>
      <w:pPr>
        <w:ind w:left="2716" w:hanging="360"/>
      </w:pPr>
    </w:lvl>
    <w:lvl w:ilvl="4" w:tplc="0C0A0019" w:tentative="1">
      <w:start w:val="1"/>
      <w:numFmt w:val="lowerLetter"/>
      <w:lvlText w:val="%5."/>
      <w:lvlJc w:val="left"/>
      <w:pPr>
        <w:ind w:left="3436" w:hanging="360"/>
      </w:pPr>
    </w:lvl>
    <w:lvl w:ilvl="5" w:tplc="0C0A001B" w:tentative="1">
      <w:start w:val="1"/>
      <w:numFmt w:val="lowerRoman"/>
      <w:lvlText w:val="%6."/>
      <w:lvlJc w:val="right"/>
      <w:pPr>
        <w:ind w:left="4156" w:hanging="180"/>
      </w:pPr>
    </w:lvl>
    <w:lvl w:ilvl="6" w:tplc="0C0A000F" w:tentative="1">
      <w:start w:val="1"/>
      <w:numFmt w:val="decimal"/>
      <w:lvlText w:val="%7."/>
      <w:lvlJc w:val="left"/>
      <w:pPr>
        <w:ind w:left="4876" w:hanging="360"/>
      </w:pPr>
    </w:lvl>
    <w:lvl w:ilvl="7" w:tplc="0C0A0019" w:tentative="1">
      <w:start w:val="1"/>
      <w:numFmt w:val="lowerLetter"/>
      <w:lvlText w:val="%8."/>
      <w:lvlJc w:val="left"/>
      <w:pPr>
        <w:ind w:left="5596" w:hanging="360"/>
      </w:pPr>
    </w:lvl>
    <w:lvl w:ilvl="8" w:tplc="0C0A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 w15:restartNumberingAfterBreak="0">
    <w:nsid w:val="12EA3FCF"/>
    <w:multiLevelType w:val="hybridMultilevel"/>
    <w:tmpl w:val="35D8EA8A"/>
    <w:lvl w:ilvl="0" w:tplc="973E91E8">
      <w:start w:val="9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 w15:restartNumberingAfterBreak="0">
    <w:nsid w:val="12F279E7"/>
    <w:multiLevelType w:val="hybridMultilevel"/>
    <w:tmpl w:val="E3BC5762"/>
    <w:lvl w:ilvl="0" w:tplc="0C0A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516"/>
    <w:multiLevelType w:val="hybridMultilevel"/>
    <w:tmpl w:val="5F7A26A6"/>
    <w:lvl w:ilvl="0" w:tplc="080A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5674FFD"/>
    <w:multiLevelType w:val="hybridMultilevel"/>
    <w:tmpl w:val="CBB8F6FE"/>
    <w:lvl w:ilvl="0" w:tplc="190C28A2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22275"/>
    <w:multiLevelType w:val="hybridMultilevel"/>
    <w:tmpl w:val="C0F645C4"/>
    <w:lvl w:ilvl="0" w:tplc="08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B04815"/>
    <w:multiLevelType w:val="hybridMultilevel"/>
    <w:tmpl w:val="FE5844A2"/>
    <w:lvl w:ilvl="0" w:tplc="0C0A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E40200"/>
    <w:multiLevelType w:val="multilevel"/>
    <w:tmpl w:val="E0BC3CDC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abstractNum w:abstractNumId="8" w15:restartNumberingAfterBreak="0">
    <w:nsid w:val="29543E3E"/>
    <w:multiLevelType w:val="multilevel"/>
    <w:tmpl w:val="4D6EC6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D6275C"/>
    <w:multiLevelType w:val="hybridMultilevel"/>
    <w:tmpl w:val="FCFC003A"/>
    <w:lvl w:ilvl="0" w:tplc="34FE54D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2A7E6F16"/>
    <w:multiLevelType w:val="hybridMultilevel"/>
    <w:tmpl w:val="82767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352192"/>
    <w:multiLevelType w:val="hybridMultilevel"/>
    <w:tmpl w:val="40FEE6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65"/>
        </w:tabs>
        <w:ind w:left="146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85"/>
        </w:tabs>
        <w:ind w:left="218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05"/>
        </w:tabs>
        <w:ind w:left="290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25"/>
        </w:tabs>
        <w:ind w:left="362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45"/>
        </w:tabs>
        <w:ind w:left="434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65"/>
        </w:tabs>
        <w:ind w:left="506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85"/>
        </w:tabs>
        <w:ind w:left="578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05"/>
        </w:tabs>
        <w:ind w:left="6505" w:hanging="360"/>
      </w:pPr>
      <w:rPr>
        <w:rFonts w:ascii="Wingdings" w:hAnsi="Wingdings" w:hint="default"/>
      </w:rPr>
    </w:lvl>
  </w:abstractNum>
  <w:abstractNum w:abstractNumId="12" w15:restartNumberingAfterBreak="0">
    <w:nsid w:val="4D503AF7"/>
    <w:multiLevelType w:val="hybridMultilevel"/>
    <w:tmpl w:val="AE4298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F7C50"/>
    <w:multiLevelType w:val="hybridMultilevel"/>
    <w:tmpl w:val="95321110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95A31"/>
    <w:multiLevelType w:val="multilevel"/>
    <w:tmpl w:val="CBB8F6FE"/>
    <w:lvl w:ilvl="0">
      <w:start w:val="1"/>
      <w:numFmt w:val="bullet"/>
      <w:lvlText w:val=""/>
      <w:lvlJc w:val="left"/>
      <w:pPr>
        <w:tabs>
          <w:tab w:val="num" w:pos="397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0"/>
  </w:num>
  <w:num w:numId="7">
    <w:abstractNumId w:val="13"/>
  </w:num>
  <w:num w:numId="8">
    <w:abstractNumId w:val="7"/>
  </w:num>
  <w:num w:numId="9">
    <w:abstractNumId w:val="5"/>
  </w:num>
  <w:num w:numId="10">
    <w:abstractNumId w:val="9"/>
  </w:num>
  <w:num w:numId="11">
    <w:abstractNumId w:val="10"/>
  </w:num>
  <w:num w:numId="12">
    <w:abstractNumId w:val="2"/>
  </w:num>
  <w:num w:numId="13">
    <w:abstractNumId w:val="14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FB"/>
    <w:rsid w:val="0000114C"/>
    <w:rsid w:val="00005226"/>
    <w:rsid w:val="000225F4"/>
    <w:rsid w:val="00025BA1"/>
    <w:rsid w:val="00026A68"/>
    <w:rsid w:val="00027CFB"/>
    <w:rsid w:val="000348EB"/>
    <w:rsid w:val="00042BA9"/>
    <w:rsid w:val="00051D79"/>
    <w:rsid w:val="00053871"/>
    <w:rsid w:val="00054EC9"/>
    <w:rsid w:val="00057896"/>
    <w:rsid w:val="0007154F"/>
    <w:rsid w:val="00080077"/>
    <w:rsid w:val="0008559E"/>
    <w:rsid w:val="00093C48"/>
    <w:rsid w:val="00095564"/>
    <w:rsid w:val="00095748"/>
    <w:rsid w:val="00097577"/>
    <w:rsid w:val="000B10EB"/>
    <w:rsid w:val="000B77E3"/>
    <w:rsid w:val="000C5632"/>
    <w:rsid w:val="000C616F"/>
    <w:rsid w:val="000E319A"/>
    <w:rsid w:val="000E5AD5"/>
    <w:rsid w:val="000F0C1F"/>
    <w:rsid w:val="000F15FF"/>
    <w:rsid w:val="000F2922"/>
    <w:rsid w:val="00102328"/>
    <w:rsid w:val="00103848"/>
    <w:rsid w:val="001103F0"/>
    <w:rsid w:val="001115B0"/>
    <w:rsid w:val="00113C9E"/>
    <w:rsid w:val="00115B3F"/>
    <w:rsid w:val="00120CAD"/>
    <w:rsid w:val="001239B4"/>
    <w:rsid w:val="00130943"/>
    <w:rsid w:val="001313CA"/>
    <w:rsid w:val="00133EBA"/>
    <w:rsid w:val="00134EEC"/>
    <w:rsid w:val="0013631B"/>
    <w:rsid w:val="00136608"/>
    <w:rsid w:val="00143A51"/>
    <w:rsid w:val="00146455"/>
    <w:rsid w:val="001606DA"/>
    <w:rsid w:val="0016135F"/>
    <w:rsid w:val="00164F9C"/>
    <w:rsid w:val="00186047"/>
    <w:rsid w:val="00190E56"/>
    <w:rsid w:val="001910EC"/>
    <w:rsid w:val="001A1979"/>
    <w:rsid w:val="001A33B9"/>
    <w:rsid w:val="001A591B"/>
    <w:rsid w:val="001A76A3"/>
    <w:rsid w:val="001B11D5"/>
    <w:rsid w:val="001B3297"/>
    <w:rsid w:val="001B56EA"/>
    <w:rsid w:val="001B79FF"/>
    <w:rsid w:val="001C1BED"/>
    <w:rsid w:val="001C2490"/>
    <w:rsid w:val="001C41A7"/>
    <w:rsid w:val="001C459C"/>
    <w:rsid w:val="001C5086"/>
    <w:rsid w:val="001C6C02"/>
    <w:rsid w:val="001C7B92"/>
    <w:rsid w:val="001D1C17"/>
    <w:rsid w:val="001D29CD"/>
    <w:rsid w:val="001D4C2C"/>
    <w:rsid w:val="001E0377"/>
    <w:rsid w:val="001E1D6B"/>
    <w:rsid w:val="001F2B03"/>
    <w:rsid w:val="001F4C01"/>
    <w:rsid w:val="001F4C45"/>
    <w:rsid w:val="001F5548"/>
    <w:rsid w:val="0020315C"/>
    <w:rsid w:val="00221338"/>
    <w:rsid w:val="00225550"/>
    <w:rsid w:val="00234454"/>
    <w:rsid w:val="00236122"/>
    <w:rsid w:val="00240039"/>
    <w:rsid w:val="002435C0"/>
    <w:rsid w:val="00247C0A"/>
    <w:rsid w:val="0025195E"/>
    <w:rsid w:val="00251EB5"/>
    <w:rsid w:val="00264974"/>
    <w:rsid w:val="00267841"/>
    <w:rsid w:val="002741C3"/>
    <w:rsid w:val="00274D2D"/>
    <w:rsid w:val="002858C5"/>
    <w:rsid w:val="00285AFA"/>
    <w:rsid w:val="0028755F"/>
    <w:rsid w:val="00295FA4"/>
    <w:rsid w:val="002A19AA"/>
    <w:rsid w:val="002A3111"/>
    <w:rsid w:val="002B1E79"/>
    <w:rsid w:val="002B5556"/>
    <w:rsid w:val="002C1DB1"/>
    <w:rsid w:val="002C2079"/>
    <w:rsid w:val="002C4CBA"/>
    <w:rsid w:val="002D4D9D"/>
    <w:rsid w:val="002D52B2"/>
    <w:rsid w:val="002E03AD"/>
    <w:rsid w:val="002E35DE"/>
    <w:rsid w:val="002E49F6"/>
    <w:rsid w:val="002F2972"/>
    <w:rsid w:val="002F3B48"/>
    <w:rsid w:val="00301647"/>
    <w:rsid w:val="0030209C"/>
    <w:rsid w:val="00304075"/>
    <w:rsid w:val="003071B8"/>
    <w:rsid w:val="00307959"/>
    <w:rsid w:val="003128BD"/>
    <w:rsid w:val="00321AED"/>
    <w:rsid w:val="00322FBC"/>
    <w:rsid w:val="00323F0E"/>
    <w:rsid w:val="003360AE"/>
    <w:rsid w:val="003422CB"/>
    <w:rsid w:val="00344629"/>
    <w:rsid w:val="0034490F"/>
    <w:rsid w:val="00344C9F"/>
    <w:rsid w:val="003457F9"/>
    <w:rsid w:val="00353293"/>
    <w:rsid w:val="00370AA9"/>
    <w:rsid w:val="003739C8"/>
    <w:rsid w:val="00380353"/>
    <w:rsid w:val="00381660"/>
    <w:rsid w:val="003A1959"/>
    <w:rsid w:val="003A2819"/>
    <w:rsid w:val="003A3A3A"/>
    <w:rsid w:val="003B6001"/>
    <w:rsid w:val="003C2E57"/>
    <w:rsid w:val="003C5932"/>
    <w:rsid w:val="003D1C25"/>
    <w:rsid w:val="003D417D"/>
    <w:rsid w:val="003E2B3B"/>
    <w:rsid w:val="003E7289"/>
    <w:rsid w:val="003F576C"/>
    <w:rsid w:val="003F7A1B"/>
    <w:rsid w:val="00402A6C"/>
    <w:rsid w:val="004049B1"/>
    <w:rsid w:val="00407FA9"/>
    <w:rsid w:val="00421CB6"/>
    <w:rsid w:val="00423EA3"/>
    <w:rsid w:val="00426179"/>
    <w:rsid w:val="00426EC3"/>
    <w:rsid w:val="0043199B"/>
    <w:rsid w:val="004334CC"/>
    <w:rsid w:val="004404A7"/>
    <w:rsid w:val="00441A5E"/>
    <w:rsid w:val="00451692"/>
    <w:rsid w:val="00452A38"/>
    <w:rsid w:val="00456558"/>
    <w:rsid w:val="0046562A"/>
    <w:rsid w:val="00476740"/>
    <w:rsid w:val="00480036"/>
    <w:rsid w:val="004819AC"/>
    <w:rsid w:val="00492B13"/>
    <w:rsid w:val="004A008C"/>
    <w:rsid w:val="004B54F2"/>
    <w:rsid w:val="004C1C18"/>
    <w:rsid w:val="004C1E42"/>
    <w:rsid w:val="004C250F"/>
    <w:rsid w:val="004C2510"/>
    <w:rsid w:val="004C2C69"/>
    <w:rsid w:val="004C2F12"/>
    <w:rsid w:val="004C450A"/>
    <w:rsid w:val="004D0695"/>
    <w:rsid w:val="004D2766"/>
    <w:rsid w:val="004F17A2"/>
    <w:rsid w:val="004F50D4"/>
    <w:rsid w:val="004F5136"/>
    <w:rsid w:val="004F71A3"/>
    <w:rsid w:val="005119D0"/>
    <w:rsid w:val="00512037"/>
    <w:rsid w:val="005129AC"/>
    <w:rsid w:val="00520952"/>
    <w:rsid w:val="00523F8C"/>
    <w:rsid w:val="0052712F"/>
    <w:rsid w:val="00532D8E"/>
    <w:rsid w:val="00532EC1"/>
    <w:rsid w:val="005434A6"/>
    <w:rsid w:val="00555CEE"/>
    <w:rsid w:val="005579A8"/>
    <w:rsid w:val="00560C9C"/>
    <w:rsid w:val="0056609C"/>
    <w:rsid w:val="005713BE"/>
    <w:rsid w:val="00571752"/>
    <w:rsid w:val="00571A4E"/>
    <w:rsid w:val="005725D8"/>
    <w:rsid w:val="005751DD"/>
    <w:rsid w:val="00580B7A"/>
    <w:rsid w:val="00594C2B"/>
    <w:rsid w:val="00595E45"/>
    <w:rsid w:val="005977BE"/>
    <w:rsid w:val="005B214A"/>
    <w:rsid w:val="005B4916"/>
    <w:rsid w:val="005B524A"/>
    <w:rsid w:val="005C15F3"/>
    <w:rsid w:val="005C5E05"/>
    <w:rsid w:val="005C610F"/>
    <w:rsid w:val="005C6266"/>
    <w:rsid w:val="005C62C6"/>
    <w:rsid w:val="005D1C0A"/>
    <w:rsid w:val="005D2F13"/>
    <w:rsid w:val="005D75AF"/>
    <w:rsid w:val="005E40A4"/>
    <w:rsid w:val="005E5DE6"/>
    <w:rsid w:val="005E7E21"/>
    <w:rsid w:val="005F2B89"/>
    <w:rsid w:val="006037F6"/>
    <w:rsid w:val="006043C2"/>
    <w:rsid w:val="006136FB"/>
    <w:rsid w:val="0061582C"/>
    <w:rsid w:val="006162D2"/>
    <w:rsid w:val="00621BA3"/>
    <w:rsid w:val="00624747"/>
    <w:rsid w:val="00624EC5"/>
    <w:rsid w:val="00642CC4"/>
    <w:rsid w:val="00644413"/>
    <w:rsid w:val="00657DF7"/>
    <w:rsid w:val="00663729"/>
    <w:rsid w:val="006910E5"/>
    <w:rsid w:val="006A1239"/>
    <w:rsid w:val="006A28F0"/>
    <w:rsid w:val="006A60F8"/>
    <w:rsid w:val="006B110F"/>
    <w:rsid w:val="006B2F3E"/>
    <w:rsid w:val="006B6901"/>
    <w:rsid w:val="006C20D1"/>
    <w:rsid w:val="006C4C29"/>
    <w:rsid w:val="006C7B8E"/>
    <w:rsid w:val="006D2EFA"/>
    <w:rsid w:val="006D4234"/>
    <w:rsid w:val="006E249D"/>
    <w:rsid w:val="006E27E4"/>
    <w:rsid w:val="006E2FED"/>
    <w:rsid w:val="006E66DB"/>
    <w:rsid w:val="006F5CF6"/>
    <w:rsid w:val="00703769"/>
    <w:rsid w:val="007138A7"/>
    <w:rsid w:val="007166EA"/>
    <w:rsid w:val="00716F58"/>
    <w:rsid w:val="007211B7"/>
    <w:rsid w:val="00722B3F"/>
    <w:rsid w:val="00724784"/>
    <w:rsid w:val="00727B83"/>
    <w:rsid w:val="00742E1B"/>
    <w:rsid w:val="0074375B"/>
    <w:rsid w:val="00745FF3"/>
    <w:rsid w:val="007543D8"/>
    <w:rsid w:val="00754CA5"/>
    <w:rsid w:val="007551C0"/>
    <w:rsid w:val="00761B1D"/>
    <w:rsid w:val="00763458"/>
    <w:rsid w:val="007823D8"/>
    <w:rsid w:val="0079158D"/>
    <w:rsid w:val="007922F4"/>
    <w:rsid w:val="00795A3C"/>
    <w:rsid w:val="00797988"/>
    <w:rsid w:val="007A0DC8"/>
    <w:rsid w:val="007A30FE"/>
    <w:rsid w:val="007A573F"/>
    <w:rsid w:val="007B32A6"/>
    <w:rsid w:val="007C2D74"/>
    <w:rsid w:val="007C3622"/>
    <w:rsid w:val="007C6A94"/>
    <w:rsid w:val="007D1800"/>
    <w:rsid w:val="007F3958"/>
    <w:rsid w:val="00804B1C"/>
    <w:rsid w:val="0082435C"/>
    <w:rsid w:val="0082524C"/>
    <w:rsid w:val="00825AFF"/>
    <w:rsid w:val="008279C8"/>
    <w:rsid w:val="00834276"/>
    <w:rsid w:val="00853951"/>
    <w:rsid w:val="0088411D"/>
    <w:rsid w:val="0089147C"/>
    <w:rsid w:val="008944F8"/>
    <w:rsid w:val="008959E7"/>
    <w:rsid w:val="008B2B15"/>
    <w:rsid w:val="008B2D55"/>
    <w:rsid w:val="008B5B56"/>
    <w:rsid w:val="008C1474"/>
    <w:rsid w:val="008C6DCE"/>
    <w:rsid w:val="008C7007"/>
    <w:rsid w:val="008D0120"/>
    <w:rsid w:val="008D489F"/>
    <w:rsid w:val="008E77F1"/>
    <w:rsid w:val="008F2309"/>
    <w:rsid w:val="008F580D"/>
    <w:rsid w:val="008F69C1"/>
    <w:rsid w:val="008F7951"/>
    <w:rsid w:val="00904618"/>
    <w:rsid w:val="0090714B"/>
    <w:rsid w:val="00913715"/>
    <w:rsid w:val="00914FAB"/>
    <w:rsid w:val="009173D1"/>
    <w:rsid w:val="00917C65"/>
    <w:rsid w:val="009242C3"/>
    <w:rsid w:val="00930D35"/>
    <w:rsid w:val="0093157E"/>
    <w:rsid w:val="009322A7"/>
    <w:rsid w:val="00932433"/>
    <w:rsid w:val="0096262A"/>
    <w:rsid w:val="009653B2"/>
    <w:rsid w:val="00965BAF"/>
    <w:rsid w:val="0096644A"/>
    <w:rsid w:val="00973A30"/>
    <w:rsid w:val="00981D4A"/>
    <w:rsid w:val="00987928"/>
    <w:rsid w:val="00993523"/>
    <w:rsid w:val="009A622C"/>
    <w:rsid w:val="009A73C7"/>
    <w:rsid w:val="009A7944"/>
    <w:rsid w:val="009A7CA2"/>
    <w:rsid w:val="009B4891"/>
    <w:rsid w:val="009E1EEB"/>
    <w:rsid w:val="009E6055"/>
    <w:rsid w:val="009F2913"/>
    <w:rsid w:val="009F3176"/>
    <w:rsid w:val="009F3CFA"/>
    <w:rsid w:val="009F5368"/>
    <w:rsid w:val="009F5FF2"/>
    <w:rsid w:val="00A10C8C"/>
    <w:rsid w:val="00A13DA7"/>
    <w:rsid w:val="00A27A4F"/>
    <w:rsid w:val="00A31510"/>
    <w:rsid w:val="00A329AB"/>
    <w:rsid w:val="00A337B7"/>
    <w:rsid w:val="00A35950"/>
    <w:rsid w:val="00A37BBC"/>
    <w:rsid w:val="00A40898"/>
    <w:rsid w:val="00A441FF"/>
    <w:rsid w:val="00A53755"/>
    <w:rsid w:val="00A60F99"/>
    <w:rsid w:val="00A6303D"/>
    <w:rsid w:val="00A6439A"/>
    <w:rsid w:val="00A64A49"/>
    <w:rsid w:val="00A737C6"/>
    <w:rsid w:val="00A80250"/>
    <w:rsid w:val="00A80340"/>
    <w:rsid w:val="00A832DC"/>
    <w:rsid w:val="00A84CFA"/>
    <w:rsid w:val="00A87897"/>
    <w:rsid w:val="00AA0E2D"/>
    <w:rsid w:val="00AA2DAB"/>
    <w:rsid w:val="00AA564A"/>
    <w:rsid w:val="00AA7C25"/>
    <w:rsid w:val="00AB13CA"/>
    <w:rsid w:val="00AB4B62"/>
    <w:rsid w:val="00AB5270"/>
    <w:rsid w:val="00AC3A11"/>
    <w:rsid w:val="00AC5D7D"/>
    <w:rsid w:val="00AC727A"/>
    <w:rsid w:val="00AD163A"/>
    <w:rsid w:val="00AD65B3"/>
    <w:rsid w:val="00AF107C"/>
    <w:rsid w:val="00AF1A92"/>
    <w:rsid w:val="00AF49A7"/>
    <w:rsid w:val="00AF4C39"/>
    <w:rsid w:val="00B0016F"/>
    <w:rsid w:val="00B00AE9"/>
    <w:rsid w:val="00B01939"/>
    <w:rsid w:val="00B03F90"/>
    <w:rsid w:val="00B105F4"/>
    <w:rsid w:val="00B11DF2"/>
    <w:rsid w:val="00B15F8B"/>
    <w:rsid w:val="00B1723B"/>
    <w:rsid w:val="00B20659"/>
    <w:rsid w:val="00B20D0A"/>
    <w:rsid w:val="00B21A88"/>
    <w:rsid w:val="00B22B0F"/>
    <w:rsid w:val="00B24E6B"/>
    <w:rsid w:val="00B26E1A"/>
    <w:rsid w:val="00B33337"/>
    <w:rsid w:val="00B4413A"/>
    <w:rsid w:val="00B4451D"/>
    <w:rsid w:val="00B52321"/>
    <w:rsid w:val="00B55077"/>
    <w:rsid w:val="00B61C50"/>
    <w:rsid w:val="00B70481"/>
    <w:rsid w:val="00B7225C"/>
    <w:rsid w:val="00B75814"/>
    <w:rsid w:val="00B76F46"/>
    <w:rsid w:val="00B81B83"/>
    <w:rsid w:val="00B8212B"/>
    <w:rsid w:val="00B8460B"/>
    <w:rsid w:val="00B91B81"/>
    <w:rsid w:val="00B91F2A"/>
    <w:rsid w:val="00B921C2"/>
    <w:rsid w:val="00B9231E"/>
    <w:rsid w:val="00BA1E75"/>
    <w:rsid w:val="00BB533E"/>
    <w:rsid w:val="00BB7189"/>
    <w:rsid w:val="00BC4C41"/>
    <w:rsid w:val="00BC61D3"/>
    <w:rsid w:val="00BC62F8"/>
    <w:rsid w:val="00BC6D11"/>
    <w:rsid w:val="00BC724E"/>
    <w:rsid w:val="00BC7266"/>
    <w:rsid w:val="00BC7276"/>
    <w:rsid w:val="00BD0D37"/>
    <w:rsid w:val="00BD373D"/>
    <w:rsid w:val="00BD3C33"/>
    <w:rsid w:val="00BD6376"/>
    <w:rsid w:val="00BD7C5A"/>
    <w:rsid w:val="00BE1091"/>
    <w:rsid w:val="00BF1B03"/>
    <w:rsid w:val="00BF3486"/>
    <w:rsid w:val="00C02737"/>
    <w:rsid w:val="00C0330E"/>
    <w:rsid w:val="00C039D0"/>
    <w:rsid w:val="00C03F9B"/>
    <w:rsid w:val="00C06E83"/>
    <w:rsid w:val="00C1329A"/>
    <w:rsid w:val="00C200B1"/>
    <w:rsid w:val="00C22C77"/>
    <w:rsid w:val="00C234AE"/>
    <w:rsid w:val="00C234D8"/>
    <w:rsid w:val="00C3044B"/>
    <w:rsid w:val="00C30A08"/>
    <w:rsid w:val="00C323E0"/>
    <w:rsid w:val="00C33876"/>
    <w:rsid w:val="00C3460E"/>
    <w:rsid w:val="00C42C4B"/>
    <w:rsid w:val="00C4577D"/>
    <w:rsid w:val="00C45D2D"/>
    <w:rsid w:val="00C479FC"/>
    <w:rsid w:val="00C629A5"/>
    <w:rsid w:val="00C629AC"/>
    <w:rsid w:val="00C65282"/>
    <w:rsid w:val="00C70464"/>
    <w:rsid w:val="00C77413"/>
    <w:rsid w:val="00C9047E"/>
    <w:rsid w:val="00C91691"/>
    <w:rsid w:val="00C91A1F"/>
    <w:rsid w:val="00CA0444"/>
    <w:rsid w:val="00CA365E"/>
    <w:rsid w:val="00CA6399"/>
    <w:rsid w:val="00CC4DF6"/>
    <w:rsid w:val="00CC62B9"/>
    <w:rsid w:val="00CD36FE"/>
    <w:rsid w:val="00CD3950"/>
    <w:rsid w:val="00CD3AE9"/>
    <w:rsid w:val="00CD5CA8"/>
    <w:rsid w:val="00CD7A16"/>
    <w:rsid w:val="00CE178B"/>
    <w:rsid w:val="00CE668C"/>
    <w:rsid w:val="00CF1D9E"/>
    <w:rsid w:val="00CF3E25"/>
    <w:rsid w:val="00D07DEB"/>
    <w:rsid w:val="00D1760C"/>
    <w:rsid w:val="00D17695"/>
    <w:rsid w:val="00D25F0A"/>
    <w:rsid w:val="00D34DA1"/>
    <w:rsid w:val="00D3754C"/>
    <w:rsid w:val="00D43D1E"/>
    <w:rsid w:val="00D47247"/>
    <w:rsid w:val="00D51D42"/>
    <w:rsid w:val="00D52FB0"/>
    <w:rsid w:val="00D532B8"/>
    <w:rsid w:val="00D53772"/>
    <w:rsid w:val="00D57ED6"/>
    <w:rsid w:val="00D63DD6"/>
    <w:rsid w:val="00D65E0F"/>
    <w:rsid w:val="00D7298F"/>
    <w:rsid w:val="00D764A8"/>
    <w:rsid w:val="00D84B41"/>
    <w:rsid w:val="00D920C2"/>
    <w:rsid w:val="00D96218"/>
    <w:rsid w:val="00DA0001"/>
    <w:rsid w:val="00DA3438"/>
    <w:rsid w:val="00DA3B66"/>
    <w:rsid w:val="00DA51C8"/>
    <w:rsid w:val="00DB17A7"/>
    <w:rsid w:val="00DB5079"/>
    <w:rsid w:val="00DC5845"/>
    <w:rsid w:val="00DD27A2"/>
    <w:rsid w:val="00DD3A94"/>
    <w:rsid w:val="00DE07B2"/>
    <w:rsid w:val="00DE0DFC"/>
    <w:rsid w:val="00DE1639"/>
    <w:rsid w:val="00DF18C1"/>
    <w:rsid w:val="00E031E7"/>
    <w:rsid w:val="00E04CA5"/>
    <w:rsid w:val="00E16450"/>
    <w:rsid w:val="00E22DD6"/>
    <w:rsid w:val="00E22F48"/>
    <w:rsid w:val="00E24508"/>
    <w:rsid w:val="00E24570"/>
    <w:rsid w:val="00E2511E"/>
    <w:rsid w:val="00E35505"/>
    <w:rsid w:val="00E438D6"/>
    <w:rsid w:val="00E44D96"/>
    <w:rsid w:val="00E44EE2"/>
    <w:rsid w:val="00E54F4D"/>
    <w:rsid w:val="00E55CAE"/>
    <w:rsid w:val="00E57CB0"/>
    <w:rsid w:val="00E6047E"/>
    <w:rsid w:val="00E62894"/>
    <w:rsid w:val="00E66147"/>
    <w:rsid w:val="00E80FBA"/>
    <w:rsid w:val="00E8193C"/>
    <w:rsid w:val="00E82721"/>
    <w:rsid w:val="00E85B53"/>
    <w:rsid w:val="00EB0364"/>
    <w:rsid w:val="00EB2420"/>
    <w:rsid w:val="00EB4009"/>
    <w:rsid w:val="00EB6544"/>
    <w:rsid w:val="00EB66B0"/>
    <w:rsid w:val="00EB6749"/>
    <w:rsid w:val="00EC20B5"/>
    <w:rsid w:val="00EC6061"/>
    <w:rsid w:val="00ED5C31"/>
    <w:rsid w:val="00EF1887"/>
    <w:rsid w:val="00EF6AB5"/>
    <w:rsid w:val="00F01D47"/>
    <w:rsid w:val="00F15DC9"/>
    <w:rsid w:val="00F17042"/>
    <w:rsid w:val="00F231BE"/>
    <w:rsid w:val="00F23DFE"/>
    <w:rsid w:val="00F24058"/>
    <w:rsid w:val="00F25ADA"/>
    <w:rsid w:val="00F26A97"/>
    <w:rsid w:val="00F26EBD"/>
    <w:rsid w:val="00F318B6"/>
    <w:rsid w:val="00F32EAB"/>
    <w:rsid w:val="00F35FF7"/>
    <w:rsid w:val="00F36421"/>
    <w:rsid w:val="00F36DA4"/>
    <w:rsid w:val="00F4007E"/>
    <w:rsid w:val="00F456C3"/>
    <w:rsid w:val="00F460AC"/>
    <w:rsid w:val="00F55165"/>
    <w:rsid w:val="00F6014F"/>
    <w:rsid w:val="00F632B8"/>
    <w:rsid w:val="00F6583C"/>
    <w:rsid w:val="00F670C6"/>
    <w:rsid w:val="00F67984"/>
    <w:rsid w:val="00F71D99"/>
    <w:rsid w:val="00F72CBE"/>
    <w:rsid w:val="00F733AF"/>
    <w:rsid w:val="00F737F2"/>
    <w:rsid w:val="00F76947"/>
    <w:rsid w:val="00F8049F"/>
    <w:rsid w:val="00F826CD"/>
    <w:rsid w:val="00F968A4"/>
    <w:rsid w:val="00FA054C"/>
    <w:rsid w:val="00FA208C"/>
    <w:rsid w:val="00FA2AA1"/>
    <w:rsid w:val="00FB0657"/>
    <w:rsid w:val="00FB1892"/>
    <w:rsid w:val="00FB671A"/>
    <w:rsid w:val="00FC432F"/>
    <w:rsid w:val="00FD4AF8"/>
    <w:rsid w:val="00FD70DF"/>
    <w:rsid w:val="00FD7A2C"/>
    <w:rsid w:val="00FE0753"/>
    <w:rsid w:val="00FE3ED1"/>
    <w:rsid w:val="00FE4614"/>
    <w:rsid w:val="00FE69EF"/>
    <w:rsid w:val="00FE7A02"/>
    <w:rsid w:val="00FF3EE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4BE992D9-C2B3-4342-AAB7-58623B55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tulo1">
    <w:name w:val="heading 1"/>
    <w:basedOn w:val="Normal"/>
    <w:next w:val="Normal"/>
    <w:link w:val="Ttulo1Car"/>
    <w:qFormat/>
    <w:rsid w:val="000348EB"/>
    <w:pPr>
      <w:keepNext/>
      <w:jc w:val="center"/>
      <w:outlineLvl w:val="0"/>
    </w:pPr>
    <w:rPr>
      <w:rFonts w:ascii="Arial" w:hAnsi="Arial" w:cs="Arial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27C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7CFB"/>
  </w:style>
  <w:style w:type="paragraph" w:styleId="Piedepgina">
    <w:name w:val="footer"/>
    <w:basedOn w:val="Normal"/>
    <w:link w:val="PiedepginaCar"/>
    <w:uiPriority w:val="99"/>
    <w:unhideWhenUsed/>
    <w:rsid w:val="00027C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7CFB"/>
  </w:style>
  <w:style w:type="paragraph" w:styleId="Textodeglobo">
    <w:name w:val="Balloon Text"/>
    <w:basedOn w:val="Normal"/>
    <w:link w:val="TextodegloboCar"/>
    <w:uiPriority w:val="99"/>
    <w:semiHidden/>
    <w:unhideWhenUsed/>
    <w:rsid w:val="00027C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7C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0348EB"/>
    <w:rPr>
      <w:rFonts w:ascii="Arial" w:eastAsia="Times New Roman" w:hAnsi="Arial" w:cs="Arial"/>
      <w:b/>
      <w:bCs/>
      <w:sz w:val="20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rsid w:val="000348EB"/>
    <w:pPr>
      <w:ind w:left="708"/>
      <w:jc w:val="both"/>
    </w:pPr>
    <w:rPr>
      <w:rFonts w:ascii="Arial" w:hAnsi="Arial" w:cs="Arial"/>
      <w:sz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0348EB"/>
    <w:rPr>
      <w:rFonts w:ascii="Arial" w:eastAsia="Times New Roman" w:hAnsi="Arial" w:cs="Arial"/>
      <w:sz w:val="2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rsid w:val="000348EB"/>
    <w:pPr>
      <w:ind w:left="705"/>
      <w:jc w:val="both"/>
    </w:pPr>
    <w:rPr>
      <w:rFonts w:ascii="Arial" w:hAnsi="Arial" w:cs="Arial"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0348EB"/>
    <w:rPr>
      <w:rFonts w:ascii="Arial" w:eastAsia="Times New Roman" w:hAnsi="Arial" w:cs="Arial"/>
      <w:szCs w:val="24"/>
      <w:lang w:eastAsia="es-ES"/>
    </w:rPr>
  </w:style>
  <w:style w:type="paragraph" w:customStyle="1" w:styleId="Body">
    <w:name w:val="Body"/>
    <w:rsid w:val="000348E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s-MX"/>
    </w:rPr>
  </w:style>
  <w:style w:type="paragraph" w:customStyle="1" w:styleId="Sub-heading">
    <w:name w:val="Sub-heading"/>
    <w:next w:val="Body"/>
    <w:rsid w:val="000348EB"/>
    <w:pPr>
      <w:keepNext/>
      <w:spacing w:after="0" w:line="240" w:lineRule="auto"/>
    </w:pPr>
    <w:rPr>
      <w:rFonts w:ascii="Helvetica" w:eastAsia="ヒラギノ角ゴ Pro W3" w:hAnsi="Helvetica" w:cs="Times New Roman"/>
      <w:b/>
      <w:color w:val="000000"/>
      <w:sz w:val="24"/>
      <w:szCs w:val="20"/>
      <w:lang w:val="en-US" w:eastAsia="es-MX"/>
    </w:rPr>
  </w:style>
  <w:style w:type="paragraph" w:styleId="Prrafodelista">
    <w:name w:val="List Paragraph"/>
    <w:basedOn w:val="Normal"/>
    <w:uiPriority w:val="34"/>
    <w:qFormat/>
    <w:rsid w:val="00E031E7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1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6910E5"/>
  </w:style>
  <w:style w:type="paragraph" w:customStyle="1" w:styleId="Textodenotaalfinal">
    <w:name w:val="Texto de nota al final"/>
    <w:basedOn w:val="Normal"/>
    <w:rsid w:val="00F17042"/>
    <w:pPr>
      <w:widowControl w:val="0"/>
    </w:pPr>
    <w:rPr>
      <w:rFonts w:ascii="Univers" w:hAnsi="Univers"/>
      <w:snapToGrid w:val="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077DA-0683-4772-804E-FC6FFAE9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1504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9761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Guadalupe Aguilar Ibarra</cp:lastModifiedBy>
  <cp:revision>15</cp:revision>
  <cp:lastPrinted>2019-07-30T14:43:00Z</cp:lastPrinted>
  <dcterms:created xsi:type="dcterms:W3CDTF">2019-07-11T18:42:00Z</dcterms:created>
  <dcterms:modified xsi:type="dcterms:W3CDTF">2019-07-30T14:44:00Z</dcterms:modified>
</cp:coreProperties>
</file>