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F8E4D" w14:textId="77777777" w:rsidR="00647EAC" w:rsidRPr="00647EAC" w:rsidRDefault="00647EAC" w:rsidP="00647EAC">
      <w:pPr>
        <w:spacing w:after="120"/>
        <w:jc w:val="both"/>
        <w:rPr>
          <w:rFonts w:ascii="Arial" w:hAnsi="Arial" w:cs="Arial"/>
          <w:b/>
          <w:sz w:val="28"/>
          <w:szCs w:val="28"/>
        </w:rPr>
      </w:pPr>
      <w:bookmarkStart w:id="0" w:name="_GoBack"/>
      <w:bookmarkEnd w:id="0"/>
    </w:p>
    <w:p w14:paraId="6DA31515" w14:textId="77777777" w:rsidR="00647EAC" w:rsidRPr="00647EAC" w:rsidRDefault="00647EAC" w:rsidP="00647EAC">
      <w:pPr>
        <w:rPr>
          <w:rFonts w:ascii="Arial" w:hAnsi="Arial" w:cs="Arial"/>
          <w:sz w:val="22"/>
          <w:szCs w:val="22"/>
        </w:rPr>
      </w:pPr>
      <w:r w:rsidRPr="00647EAC">
        <w:rPr>
          <w:rFonts w:ascii="Arial" w:hAnsi="Arial" w:cs="Arial"/>
          <w:sz w:val="22"/>
          <w:szCs w:val="22"/>
        </w:rPr>
        <w:t>Número d</w:t>
      </w:r>
      <w:r w:rsidR="00532710">
        <w:rPr>
          <w:rFonts w:ascii="Arial" w:hAnsi="Arial" w:cs="Arial"/>
          <w:sz w:val="22"/>
          <w:szCs w:val="22"/>
        </w:rPr>
        <w:t>e expediente de certificación: SC0014</w:t>
      </w:r>
      <w:r w:rsidRPr="00647EAC">
        <w:rPr>
          <w:rFonts w:ascii="Arial" w:hAnsi="Arial" w:cs="Arial"/>
          <w:sz w:val="22"/>
          <w:szCs w:val="22"/>
        </w:rPr>
        <w:t>.</w:t>
      </w:r>
    </w:p>
    <w:p w14:paraId="246CC33D" w14:textId="77777777" w:rsidR="00647EAC" w:rsidRPr="00647EAC" w:rsidRDefault="00647EAC" w:rsidP="00647EAC">
      <w:pPr>
        <w:rPr>
          <w:rFonts w:ascii="Arial" w:hAnsi="Arial" w:cs="Arial"/>
        </w:rPr>
      </w:pPr>
    </w:p>
    <w:p w14:paraId="7B8AB154" w14:textId="77777777" w:rsidR="00647EAC" w:rsidRPr="00647EAC" w:rsidRDefault="00647EAC" w:rsidP="00647EAC">
      <w:pPr>
        <w:rPr>
          <w:rFonts w:ascii="Arial" w:hAnsi="Arial" w:cs="Arial"/>
        </w:rPr>
      </w:pPr>
    </w:p>
    <w:p w14:paraId="12C1F03C"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 xml:space="preserve">Datos de la organización. </w:t>
      </w:r>
    </w:p>
    <w:tbl>
      <w:tblPr>
        <w:tblStyle w:val="Tablaconcuadrcula"/>
        <w:tblW w:w="9355" w:type="dxa"/>
        <w:tblInd w:w="284" w:type="dxa"/>
        <w:tblLook w:val="04A0" w:firstRow="1" w:lastRow="0" w:firstColumn="1" w:lastColumn="0" w:noHBand="0" w:noVBand="1"/>
      </w:tblPr>
      <w:tblGrid>
        <w:gridCol w:w="1984"/>
        <w:gridCol w:w="2693"/>
        <w:gridCol w:w="4678"/>
      </w:tblGrid>
      <w:tr w:rsidR="00647EAC" w:rsidRPr="00647EAC" w14:paraId="236C03D4" w14:textId="77777777" w:rsidTr="001F7AD3">
        <w:trPr>
          <w:trHeight w:val="216"/>
        </w:trPr>
        <w:tc>
          <w:tcPr>
            <w:tcW w:w="9355" w:type="dxa"/>
            <w:gridSpan w:val="3"/>
            <w:tcBorders>
              <w:top w:val="nil"/>
              <w:left w:val="nil"/>
              <w:bottom w:val="nil"/>
              <w:right w:val="nil"/>
            </w:tcBorders>
            <w:shd w:val="clear" w:color="auto" w:fill="D9D9D9"/>
            <w:vAlign w:val="center"/>
          </w:tcPr>
          <w:p w14:paraId="3529E612" w14:textId="77777777" w:rsidR="00647EAC" w:rsidRPr="00647EAC" w:rsidRDefault="00647EAC" w:rsidP="001F7AD3">
            <w:pPr>
              <w:rPr>
                <w:rFonts w:ascii="Arial" w:hAnsi="Arial"/>
                <w:b/>
                <w:sz w:val="20"/>
                <w:szCs w:val="20"/>
                <w:lang w:eastAsia="en-US"/>
              </w:rPr>
            </w:pPr>
          </w:p>
        </w:tc>
      </w:tr>
      <w:tr w:rsidR="00647EAC" w:rsidRPr="00647EAC" w14:paraId="53B5BBD3" w14:textId="77777777" w:rsidTr="001F7AD3">
        <w:trPr>
          <w:trHeight w:val="322"/>
        </w:trPr>
        <w:tc>
          <w:tcPr>
            <w:tcW w:w="1984" w:type="dxa"/>
            <w:tcBorders>
              <w:left w:val="nil"/>
            </w:tcBorders>
            <w:vAlign w:val="center"/>
          </w:tcPr>
          <w:p w14:paraId="01DB93D7"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Nombre:</w:t>
            </w:r>
          </w:p>
        </w:tc>
        <w:tc>
          <w:tcPr>
            <w:tcW w:w="7371" w:type="dxa"/>
            <w:gridSpan w:val="2"/>
            <w:tcBorders>
              <w:right w:val="nil"/>
            </w:tcBorders>
            <w:vAlign w:val="center"/>
          </w:tcPr>
          <w:p w14:paraId="5FC35EF1" w14:textId="77777777" w:rsidR="00532710" w:rsidRPr="00532710" w:rsidRDefault="00532710" w:rsidP="00532710">
            <w:pPr>
              <w:jc w:val="center"/>
              <w:rPr>
                <w:rFonts w:ascii="Arial" w:hAnsi="Arial"/>
                <w:b/>
                <w:sz w:val="20"/>
                <w:szCs w:val="20"/>
                <w:lang w:eastAsia="en-US"/>
              </w:rPr>
            </w:pPr>
            <w:r w:rsidRPr="00532710">
              <w:rPr>
                <w:rFonts w:ascii="Arial" w:hAnsi="Arial"/>
                <w:b/>
                <w:sz w:val="20"/>
                <w:szCs w:val="20"/>
                <w:lang w:eastAsia="en-US"/>
              </w:rPr>
              <w:t>Universidad Pedagógica Nacional</w:t>
            </w:r>
          </w:p>
          <w:p w14:paraId="651E3A76" w14:textId="77777777" w:rsidR="00647EAC" w:rsidRPr="00647EAC" w:rsidRDefault="00532710" w:rsidP="00532710">
            <w:pPr>
              <w:jc w:val="center"/>
              <w:rPr>
                <w:rFonts w:ascii="Arial" w:hAnsi="Arial"/>
                <w:b/>
                <w:sz w:val="20"/>
                <w:szCs w:val="20"/>
                <w:lang w:eastAsia="en-US"/>
              </w:rPr>
            </w:pPr>
            <w:r w:rsidRPr="00532710">
              <w:rPr>
                <w:rFonts w:ascii="Arial" w:hAnsi="Arial"/>
                <w:b/>
                <w:sz w:val="20"/>
                <w:szCs w:val="20"/>
                <w:lang w:eastAsia="en-US"/>
              </w:rPr>
              <w:t>Unidad UPN099 Ciudad de México, Poniente</w:t>
            </w:r>
          </w:p>
        </w:tc>
      </w:tr>
      <w:tr w:rsidR="00647EAC" w:rsidRPr="00647EAC" w14:paraId="75B1B248" w14:textId="77777777" w:rsidTr="001F7AD3">
        <w:trPr>
          <w:trHeight w:val="470"/>
        </w:trPr>
        <w:tc>
          <w:tcPr>
            <w:tcW w:w="1984" w:type="dxa"/>
            <w:tcBorders>
              <w:left w:val="nil"/>
            </w:tcBorders>
            <w:vAlign w:val="center"/>
          </w:tcPr>
          <w:p w14:paraId="7DF36A43"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Dirección:</w:t>
            </w:r>
          </w:p>
        </w:tc>
        <w:tc>
          <w:tcPr>
            <w:tcW w:w="7371" w:type="dxa"/>
            <w:gridSpan w:val="2"/>
            <w:tcBorders>
              <w:right w:val="nil"/>
            </w:tcBorders>
            <w:vAlign w:val="center"/>
          </w:tcPr>
          <w:p w14:paraId="7E4079A8" w14:textId="77777777" w:rsidR="00532710" w:rsidRDefault="00532710" w:rsidP="00532710">
            <w:pPr>
              <w:jc w:val="center"/>
              <w:rPr>
                <w:rFonts w:ascii="Arial" w:hAnsi="Arial"/>
                <w:b/>
                <w:sz w:val="20"/>
                <w:szCs w:val="20"/>
                <w:lang w:eastAsia="en-US"/>
              </w:rPr>
            </w:pPr>
            <w:r>
              <w:rPr>
                <w:rFonts w:ascii="Arial" w:hAnsi="Arial"/>
                <w:b/>
                <w:sz w:val="20"/>
                <w:szCs w:val="20"/>
                <w:lang w:eastAsia="en-US"/>
              </w:rPr>
              <w:t>La Morena No. 811, 3er Piso,</w:t>
            </w:r>
          </w:p>
          <w:p w14:paraId="0A8822D6" w14:textId="77777777" w:rsidR="00532710" w:rsidRDefault="00532710" w:rsidP="00532710">
            <w:pPr>
              <w:jc w:val="center"/>
              <w:rPr>
                <w:rFonts w:ascii="Arial" w:hAnsi="Arial"/>
                <w:b/>
                <w:sz w:val="20"/>
                <w:szCs w:val="20"/>
                <w:lang w:eastAsia="en-US"/>
              </w:rPr>
            </w:pPr>
            <w:r>
              <w:rPr>
                <w:rFonts w:ascii="Arial" w:hAnsi="Arial"/>
                <w:b/>
                <w:sz w:val="20"/>
                <w:szCs w:val="20"/>
                <w:lang w:eastAsia="en-US"/>
              </w:rPr>
              <w:t>Colonia Narvarte Poniente</w:t>
            </w:r>
          </w:p>
          <w:p w14:paraId="23AD2883" w14:textId="77777777" w:rsidR="00532710" w:rsidRDefault="00532710" w:rsidP="00532710">
            <w:pPr>
              <w:jc w:val="center"/>
              <w:rPr>
                <w:rFonts w:ascii="Arial" w:hAnsi="Arial"/>
                <w:b/>
                <w:sz w:val="20"/>
                <w:szCs w:val="20"/>
                <w:lang w:eastAsia="en-US"/>
              </w:rPr>
            </w:pPr>
            <w:r>
              <w:rPr>
                <w:rFonts w:ascii="Arial" w:hAnsi="Arial"/>
                <w:b/>
                <w:sz w:val="20"/>
                <w:szCs w:val="20"/>
                <w:lang w:eastAsia="en-US"/>
              </w:rPr>
              <w:t>Delegación Benito Juárez, C.P. 03020</w:t>
            </w:r>
          </w:p>
          <w:p w14:paraId="44F7E8FB" w14:textId="77777777" w:rsidR="00647EAC" w:rsidRPr="00647EAC" w:rsidRDefault="00532710" w:rsidP="00532710">
            <w:pPr>
              <w:jc w:val="center"/>
              <w:rPr>
                <w:rFonts w:ascii="Arial" w:hAnsi="Arial"/>
                <w:b/>
                <w:sz w:val="20"/>
                <w:szCs w:val="20"/>
                <w:lang w:eastAsia="en-US"/>
              </w:rPr>
            </w:pPr>
            <w:r>
              <w:rPr>
                <w:rFonts w:ascii="Arial" w:hAnsi="Arial"/>
                <w:b/>
                <w:sz w:val="20"/>
                <w:szCs w:val="20"/>
                <w:lang w:eastAsia="en-US"/>
              </w:rPr>
              <w:t>Ciudad de México</w:t>
            </w:r>
          </w:p>
        </w:tc>
      </w:tr>
      <w:tr w:rsidR="00647EAC" w:rsidRPr="00647EAC" w14:paraId="6122A52C" w14:textId="77777777" w:rsidTr="006C34C9">
        <w:trPr>
          <w:trHeight w:val="348"/>
        </w:trPr>
        <w:tc>
          <w:tcPr>
            <w:tcW w:w="9355" w:type="dxa"/>
            <w:gridSpan w:val="3"/>
            <w:tcBorders>
              <w:top w:val="single" w:sz="4" w:space="0" w:color="FFFFFF"/>
              <w:left w:val="single" w:sz="4" w:space="0" w:color="FFFFFF"/>
              <w:bottom w:val="single" w:sz="4" w:space="0" w:color="FFFFFF"/>
              <w:right w:val="single" w:sz="4" w:space="0" w:color="FFFFFF"/>
            </w:tcBorders>
            <w:shd w:val="clear" w:color="auto" w:fill="D9D9D9"/>
            <w:vAlign w:val="center"/>
          </w:tcPr>
          <w:p w14:paraId="3D1170D6"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 xml:space="preserve">Representante del sistema: </w:t>
            </w:r>
          </w:p>
        </w:tc>
      </w:tr>
      <w:tr w:rsidR="006C34C9" w:rsidRPr="00647EAC" w14:paraId="235DC777" w14:textId="77777777" w:rsidTr="006C34C9">
        <w:trPr>
          <w:trHeight w:val="348"/>
        </w:trPr>
        <w:tc>
          <w:tcPr>
            <w:tcW w:w="4677" w:type="dxa"/>
            <w:gridSpan w:val="2"/>
            <w:tcBorders>
              <w:top w:val="single" w:sz="4" w:space="0" w:color="FFFFFF"/>
              <w:left w:val="nil"/>
              <w:bottom w:val="single" w:sz="4" w:space="0" w:color="auto"/>
            </w:tcBorders>
            <w:vAlign w:val="center"/>
          </w:tcPr>
          <w:p w14:paraId="09276440" w14:textId="77777777" w:rsidR="006C34C9" w:rsidRPr="00647EAC" w:rsidRDefault="006C34C9" w:rsidP="001F7AD3">
            <w:pPr>
              <w:rPr>
                <w:rFonts w:ascii="Arial" w:hAnsi="Arial"/>
                <w:b/>
                <w:sz w:val="20"/>
                <w:szCs w:val="20"/>
                <w:lang w:eastAsia="en-US"/>
              </w:rPr>
            </w:pPr>
            <w:r w:rsidRPr="00647EAC">
              <w:rPr>
                <w:rFonts w:ascii="Arial" w:hAnsi="Arial"/>
                <w:b/>
                <w:sz w:val="20"/>
                <w:szCs w:val="20"/>
                <w:lang w:eastAsia="en-US"/>
              </w:rPr>
              <w:t xml:space="preserve">Nombre: </w:t>
            </w:r>
            <w:r w:rsidR="00532710">
              <w:rPr>
                <w:rFonts w:ascii="Arial" w:hAnsi="Arial"/>
                <w:b/>
                <w:sz w:val="20"/>
                <w:szCs w:val="20"/>
                <w:lang w:eastAsia="en-US"/>
              </w:rPr>
              <w:t>Mtra. Guadalupe Aguilar Ibarra</w:t>
            </w:r>
          </w:p>
        </w:tc>
        <w:tc>
          <w:tcPr>
            <w:tcW w:w="4678" w:type="dxa"/>
            <w:tcBorders>
              <w:top w:val="single" w:sz="4" w:space="0" w:color="FFFFFF"/>
              <w:bottom w:val="single" w:sz="4" w:space="0" w:color="auto"/>
              <w:right w:val="nil"/>
            </w:tcBorders>
            <w:vAlign w:val="center"/>
          </w:tcPr>
          <w:p w14:paraId="473DA7DE" w14:textId="77777777" w:rsidR="006C34C9" w:rsidRPr="00647EAC" w:rsidRDefault="000D2508" w:rsidP="00532710">
            <w:pPr>
              <w:jc w:val="center"/>
              <w:rPr>
                <w:rFonts w:ascii="Arial" w:hAnsi="Arial"/>
                <w:b/>
                <w:sz w:val="20"/>
                <w:szCs w:val="20"/>
                <w:lang w:eastAsia="en-US"/>
              </w:rPr>
            </w:pPr>
            <w:r>
              <w:rPr>
                <w:rFonts w:ascii="Arial" w:hAnsi="Arial"/>
                <w:b/>
                <w:sz w:val="20"/>
                <w:szCs w:val="20"/>
                <w:lang w:eastAsia="en-US"/>
              </w:rPr>
              <w:t>Puesto:</w:t>
            </w:r>
            <w:r w:rsidR="006C34C9" w:rsidRPr="00647EAC">
              <w:rPr>
                <w:rFonts w:ascii="Arial" w:hAnsi="Arial"/>
                <w:b/>
                <w:sz w:val="20"/>
                <w:szCs w:val="20"/>
                <w:lang w:eastAsia="en-US"/>
              </w:rPr>
              <w:t xml:space="preserve"> </w:t>
            </w:r>
            <w:r w:rsidR="00532710">
              <w:rPr>
                <w:rFonts w:ascii="Arial" w:hAnsi="Arial"/>
                <w:b/>
                <w:sz w:val="20"/>
                <w:szCs w:val="20"/>
                <w:lang w:eastAsia="en-US"/>
              </w:rPr>
              <w:t>Coordinadora de posgrado y Representante de la dirección</w:t>
            </w:r>
          </w:p>
        </w:tc>
      </w:tr>
      <w:tr w:rsidR="006C34C9" w:rsidRPr="00647EAC" w14:paraId="61665D91" w14:textId="77777777" w:rsidTr="006C34C9">
        <w:trPr>
          <w:trHeight w:val="348"/>
        </w:trPr>
        <w:tc>
          <w:tcPr>
            <w:tcW w:w="4677" w:type="dxa"/>
            <w:gridSpan w:val="2"/>
            <w:tcBorders>
              <w:top w:val="single" w:sz="4" w:space="0" w:color="auto"/>
              <w:left w:val="nil"/>
              <w:bottom w:val="nil"/>
              <w:right w:val="single" w:sz="4" w:space="0" w:color="auto"/>
            </w:tcBorders>
            <w:vAlign w:val="center"/>
          </w:tcPr>
          <w:p w14:paraId="5FB9F592" w14:textId="77777777" w:rsidR="006C34C9" w:rsidRPr="00647EAC" w:rsidRDefault="000D2508" w:rsidP="001F7AD3">
            <w:pPr>
              <w:rPr>
                <w:rFonts w:ascii="Arial" w:hAnsi="Arial"/>
                <w:b/>
                <w:sz w:val="20"/>
                <w:szCs w:val="20"/>
                <w:lang w:eastAsia="en-US"/>
              </w:rPr>
            </w:pPr>
            <w:r>
              <w:rPr>
                <w:rFonts w:ascii="Arial" w:hAnsi="Arial"/>
                <w:b/>
                <w:sz w:val="20"/>
                <w:szCs w:val="20"/>
                <w:lang w:eastAsia="en-US"/>
              </w:rPr>
              <w:t>E-mail:</w:t>
            </w:r>
            <w:r w:rsidR="006C34C9" w:rsidRPr="00647EAC">
              <w:rPr>
                <w:rFonts w:ascii="Arial" w:hAnsi="Arial"/>
                <w:b/>
                <w:sz w:val="20"/>
                <w:szCs w:val="20"/>
                <w:lang w:eastAsia="en-US"/>
              </w:rPr>
              <w:t xml:space="preserve"> </w:t>
            </w:r>
            <w:r w:rsidR="00532710">
              <w:rPr>
                <w:rFonts w:ascii="Arial" w:hAnsi="Arial"/>
                <w:b/>
                <w:sz w:val="20"/>
                <w:szCs w:val="20"/>
                <w:lang w:eastAsia="en-US"/>
              </w:rPr>
              <w:t>gpeaguilar_94@hotmail.com</w:t>
            </w:r>
          </w:p>
        </w:tc>
        <w:tc>
          <w:tcPr>
            <w:tcW w:w="4678" w:type="dxa"/>
            <w:tcBorders>
              <w:top w:val="single" w:sz="4" w:space="0" w:color="auto"/>
              <w:left w:val="single" w:sz="4" w:space="0" w:color="auto"/>
              <w:bottom w:val="nil"/>
              <w:right w:val="nil"/>
            </w:tcBorders>
            <w:vAlign w:val="center"/>
          </w:tcPr>
          <w:p w14:paraId="7C0EDDF8" w14:textId="77777777" w:rsidR="006C34C9" w:rsidRPr="00647EAC" w:rsidRDefault="006C34C9" w:rsidP="001F7AD3">
            <w:pPr>
              <w:rPr>
                <w:rFonts w:ascii="Arial" w:hAnsi="Arial"/>
                <w:b/>
                <w:sz w:val="20"/>
                <w:szCs w:val="20"/>
                <w:lang w:eastAsia="en-US"/>
              </w:rPr>
            </w:pPr>
            <w:r>
              <w:rPr>
                <w:rFonts w:ascii="Arial" w:hAnsi="Arial"/>
                <w:b/>
                <w:sz w:val="20"/>
                <w:szCs w:val="20"/>
                <w:lang w:eastAsia="en-US"/>
              </w:rPr>
              <w:t>Tel.</w:t>
            </w:r>
            <w:r w:rsidR="00532710">
              <w:rPr>
                <w:rFonts w:ascii="Arial" w:hAnsi="Arial"/>
                <w:b/>
                <w:sz w:val="20"/>
                <w:szCs w:val="20"/>
                <w:lang w:eastAsia="en-US"/>
              </w:rPr>
              <w:t xml:space="preserve"> 56390328/56399328</w:t>
            </w:r>
          </w:p>
        </w:tc>
      </w:tr>
    </w:tbl>
    <w:p w14:paraId="2F2061DD" w14:textId="77777777" w:rsidR="00647EAC" w:rsidRPr="00647EAC" w:rsidRDefault="00647EAC" w:rsidP="00647EAC">
      <w:pPr>
        <w:contextualSpacing/>
        <w:rPr>
          <w:rFonts w:ascii="Arial" w:eastAsia="Calibri" w:hAnsi="Arial" w:cs="Arial"/>
          <w:b/>
          <w:lang w:eastAsia="en-US"/>
        </w:rPr>
      </w:pPr>
    </w:p>
    <w:p w14:paraId="08571B21" w14:textId="77777777" w:rsidR="00647EAC" w:rsidRPr="00647EAC" w:rsidRDefault="00647EAC" w:rsidP="00647EAC">
      <w:pPr>
        <w:contextualSpacing/>
        <w:rPr>
          <w:rFonts w:ascii="Arial" w:eastAsia="Calibri" w:hAnsi="Arial" w:cs="Arial"/>
          <w:b/>
          <w:lang w:eastAsia="en-US"/>
        </w:rPr>
      </w:pPr>
    </w:p>
    <w:p w14:paraId="10B86B2D"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Información del servicio.</w:t>
      </w:r>
    </w:p>
    <w:tbl>
      <w:tblPr>
        <w:tblStyle w:val="Tablaconcuadrcula"/>
        <w:tblW w:w="9355" w:type="dxa"/>
        <w:tblInd w:w="279" w:type="dxa"/>
        <w:tblLayout w:type="fixed"/>
        <w:tblLook w:val="04A0" w:firstRow="1" w:lastRow="0" w:firstColumn="1" w:lastColumn="0" w:noHBand="0" w:noVBand="1"/>
      </w:tblPr>
      <w:tblGrid>
        <w:gridCol w:w="425"/>
        <w:gridCol w:w="2126"/>
        <w:gridCol w:w="680"/>
        <w:gridCol w:w="2301"/>
        <w:gridCol w:w="761"/>
        <w:gridCol w:w="794"/>
        <w:gridCol w:w="2268"/>
      </w:tblGrid>
      <w:tr w:rsidR="00647EAC" w:rsidRPr="00647EAC" w14:paraId="72518EDD" w14:textId="77777777" w:rsidTr="001F7AD3">
        <w:trPr>
          <w:trHeight w:val="265"/>
        </w:trPr>
        <w:tc>
          <w:tcPr>
            <w:tcW w:w="9355" w:type="dxa"/>
            <w:gridSpan w:val="7"/>
            <w:tcBorders>
              <w:top w:val="single" w:sz="4" w:space="0" w:color="FFFFFF"/>
              <w:left w:val="single" w:sz="4" w:space="0" w:color="FFFFFF"/>
              <w:bottom w:val="single" w:sz="4" w:space="0" w:color="FFFFFF"/>
              <w:right w:val="single" w:sz="4" w:space="0" w:color="FFFFFF"/>
            </w:tcBorders>
            <w:shd w:val="clear" w:color="auto" w:fill="D9D9D9"/>
          </w:tcPr>
          <w:p w14:paraId="0DF45AF1"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 xml:space="preserve">Datos de la auditoría </w:t>
            </w:r>
          </w:p>
        </w:tc>
      </w:tr>
      <w:tr w:rsidR="00647EAC" w:rsidRPr="00647EAC" w14:paraId="1C00C2C7" w14:textId="77777777" w:rsidTr="007F261A">
        <w:trPr>
          <w:trHeight w:val="287"/>
        </w:trPr>
        <w:tc>
          <w:tcPr>
            <w:tcW w:w="3231" w:type="dxa"/>
            <w:gridSpan w:val="3"/>
            <w:tcBorders>
              <w:top w:val="single" w:sz="4" w:space="0" w:color="FFFFFF"/>
              <w:left w:val="nil"/>
            </w:tcBorders>
            <w:vAlign w:val="center"/>
          </w:tcPr>
          <w:p w14:paraId="3DE2A0C8"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 xml:space="preserve">Tipo de Auditoría: </w:t>
            </w:r>
          </w:p>
        </w:tc>
        <w:tc>
          <w:tcPr>
            <w:tcW w:w="6124" w:type="dxa"/>
            <w:gridSpan w:val="4"/>
            <w:tcBorders>
              <w:top w:val="single" w:sz="4" w:space="0" w:color="FFFFFF"/>
            </w:tcBorders>
            <w:vAlign w:val="center"/>
          </w:tcPr>
          <w:p w14:paraId="3A3EF318" w14:textId="77777777" w:rsidR="00647EAC" w:rsidRPr="00647EAC" w:rsidRDefault="00532710" w:rsidP="001F7AD3">
            <w:pPr>
              <w:jc w:val="center"/>
              <w:rPr>
                <w:rFonts w:ascii="Arial" w:hAnsi="Arial"/>
                <w:b/>
                <w:sz w:val="20"/>
                <w:szCs w:val="20"/>
                <w:lang w:eastAsia="en-US"/>
              </w:rPr>
            </w:pPr>
            <w:r w:rsidRPr="009219A7">
              <w:rPr>
                <w:rFonts w:ascii="Arial" w:hAnsi="Arial"/>
                <w:b/>
                <w:sz w:val="20"/>
                <w:szCs w:val="20"/>
                <w:lang w:eastAsia="en-US"/>
              </w:rPr>
              <w:t xml:space="preserve">Renovación y </w:t>
            </w:r>
            <w:r>
              <w:rPr>
                <w:rFonts w:ascii="Arial" w:hAnsi="Arial"/>
                <w:b/>
                <w:sz w:val="20"/>
                <w:szCs w:val="20"/>
                <w:lang w:eastAsia="en-US"/>
              </w:rPr>
              <w:t>a</w:t>
            </w:r>
            <w:r w:rsidRPr="009219A7">
              <w:rPr>
                <w:rFonts w:ascii="Arial" w:hAnsi="Arial"/>
                <w:b/>
                <w:sz w:val="20"/>
                <w:szCs w:val="20"/>
                <w:lang w:eastAsia="en-US"/>
              </w:rPr>
              <w:t>ctualización</w:t>
            </w:r>
          </w:p>
        </w:tc>
      </w:tr>
      <w:tr w:rsidR="00647EAC" w:rsidRPr="00647EAC" w14:paraId="583BCFD4" w14:textId="77777777" w:rsidTr="007F261A">
        <w:trPr>
          <w:trHeight w:val="287"/>
        </w:trPr>
        <w:tc>
          <w:tcPr>
            <w:tcW w:w="3231" w:type="dxa"/>
            <w:gridSpan w:val="3"/>
            <w:tcBorders>
              <w:top w:val="single" w:sz="4" w:space="0" w:color="FFFFFF"/>
              <w:left w:val="nil"/>
            </w:tcBorders>
            <w:vAlign w:val="center"/>
          </w:tcPr>
          <w:p w14:paraId="643D04B6"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Auditoría combinada:</w:t>
            </w:r>
          </w:p>
        </w:tc>
        <w:tc>
          <w:tcPr>
            <w:tcW w:w="3062" w:type="dxa"/>
            <w:gridSpan w:val="2"/>
            <w:tcBorders>
              <w:top w:val="single" w:sz="4" w:space="0" w:color="FFFFFF"/>
            </w:tcBorders>
            <w:vAlign w:val="center"/>
          </w:tcPr>
          <w:p w14:paraId="13EAB1B5" w14:textId="77777777" w:rsidR="00647EAC" w:rsidRPr="00647EAC" w:rsidRDefault="00647EAC" w:rsidP="001F7AD3">
            <w:pPr>
              <w:jc w:val="center"/>
              <w:rPr>
                <w:rFonts w:ascii="Arial" w:hAnsi="Arial"/>
                <w:b/>
                <w:sz w:val="20"/>
                <w:szCs w:val="20"/>
                <w:lang w:eastAsia="en-US"/>
              </w:rPr>
            </w:pPr>
            <w:r w:rsidRPr="00647EAC">
              <w:rPr>
                <w:rFonts w:ascii="Arial" w:hAnsi="Arial"/>
                <w:bCs/>
                <w:sz w:val="20"/>
                <w:szCs w:val="20"/>
                <w:lang w:val="es-ES_tradnl"/>
              </w:rPr>
              <w:t xml:space="preserve">SI       </w:t>
            </w:r>
            <w:r w:rsidRPr="00647EAC">
              <w:rPr>
                <w:rFonts w:ascii="Arial" w:hAnsi="Arial"/>
                <w:bCs/>
                <w:sz w:val="20"/>
                <w:szCs w:val="20"/>
                <w:lang w:val="es-ES_tradnl"/>
              </w:rPr>
              <w:fldChar w:fldCharType="begin">
                <w:ffData>
                  <w:name w:val="Casilla27"/>
                  <w:enabled/>
                  <w:calcOnExit w:val="0"/>
                  <w:checkBox>
                    <w:sizeAuto/>
                    <w:default w:val="0"/>
                  </w:checkBox>
                </w:ffData>
              </w:fldChar>
            </w:r>
            <w:r w:rsidRPr="00647EAC">
              <w:rPr>
                <w:rFonts w:ascii="Arial" w:hAnsi="Arial"/>
                <w:bCs/>
                <w:sz w:val="20"/>
                <w:szCs w:val="20"/>
                <w:lang w:val="es-ES_tradnl"/>
              </w:rPr>
              <w:instrText xml:space="preserve"> FORMCHECKBOX </w:instrText>
            </w:r>
            <w:r w:rsidR="00071B95">
              <w:rPr>
                <w:rFonts w:ascii="Arial" w:hAnsi="Arial"/>
                <w:bCs/>
                <w:sz w:val="20"/>
                <w:szCs w:val="20"/>
                <w:lang w:val="es-ES_tradnl"/>
              </w:rPr>
            </w:r>
            <w:r w:rsidR="00071B95">
              <w:rPr>
                <w:rFonts w:ascii="Arial" w:hAnsi="Arial"/>
                <w:bCs/>
                <w:sz w:val="20"/>
                <w:szCs w:val="20"/>
                <w:lang w:val="es-ES_tradnl"/>
              </w:rPr>
              <w:fldChar w:fldCharType="separate"/>
            </w:r>
            <w:r w:rsidRPr="00647EAC">
              <w:rPr>
                <w:rFonts w:ascii="Arial" w:hAnsi="Arial"/>
                <w:bCs/>
                <w:sz w:val="20"/>
                <w:szCs w:val="20"/>
                <w:lang w:val="es-ES_tradnl"/>
              </w:rPr>
              <w:fldChar w:fldCharType="end"/>
            </w:r>
          </w:p>
        </w:tc>
        <w:tc>
          <w:tcPr>
            <w:tcW w:w="3062" w:type="dxa"/>
            <w:gridSpan w:val="2"/>
            <w:tcBorders>
              <w:top w:val="single" w:sz="4" w:space="0" w:color="FFFFFF"/>
            </w:tcBorders>
            <w:vAlign w:val="center"/>
          </w:tcPr>
          <w:p w14:paraId="2DB01C56" w14:textId="77777777" w:rsidR="00647EAC" w:rsidRPr="00647EAC" w:rsidRDefault="00647EAC" w:rsidP="00532710">
            <w:pPr>
              <w:jc w:val="center"/>
              <w:rPr>
                <w:rFonts w:ascii="Arial" w:hAnsi="Arial"/>
                <w:b/>
                <w:sz w:val="20"/>
                <w:szCs w:val="20"/>
                <w:lang w:eastAsia="en-US"/>
              </w:rPr>
            </w:pPr>
            <w:r w:rsidRPr="00647EAC">
              <w:rPr>
                <w:rFonts w:ascii="Arial" w:hAnsi="Arial"/>
                <w:bCs/>
                <w:sz w:val="20"/>
                <w:szCs w:val="20"/>
                <w:lang w:val="es-ES_tradnl"/>
              </w:rPr>
              <w:t xml:space="preserve">NO       </w:t>
            </w:r>
            <w:r w:rsidR="00532710">
              <w:rPr>
                <w:rFonts w:ascii="Arial" w:hAnsi="Arial"/>
                <w:bCs/>
                <w:sz w:val="20"/>
                <w:szCs w:val="20"/>
                <w:lang w:val="es-ES_tradnl"/>
              </w:rPr>
              <w:fldChar w:fldCharType="begin">
                <w:ffData>
                  <w:name w:val="Casilla27"/>
                  <w:enabled/>
                  <w:calcOnExit w:val="0"/>
                  <w:checkBox>
                    <w:sizeAuto/>
                    <w:default w:val="1"/>
                  </w:checkBox>
                </w:ffData>
              </w:fldChar>
            </w:r>
            <w:bookmarkStart w:id="1" w:name="Casilla27"/>
            <w:r w:rsidR="00532710">
              <w:rPr>
                <w:rFonts w:ascii="Arial" w:hAnsi="Arial"/>
                <w:bCs/>
                <w:sz w:val="20"/>
                <w:szCs w:val="20"/>
                <w:lang w:val="es-ES_tradnl"/>
              </w:rPr>
              <w:instrText xml:space="preserve"> FORMCHECKBOX </w:instrText>
            </w:r>
            <w:r w:rsidR="00071B95">
              <w:rPr>
                <w:rFonts w:ascii="Arial" w:hAnsi="Arial"/>
                <w:bCs/>
                <w:sz w:val="20"/>
                <w:szCs w:val="20"/>
                <w:lang w:val="es-ES_tradnl"/>
              </w:rPr>
            </w:r>
            <w:r w:rsidR="00071B95">
              <w:rPr>
                <w:rFonts w:ascii="Arial" w:hAnsi="Arial"/>
                <w:bCs/>
                <w:sz w:val="20"/>
                <w:szCs w:val="20"/>
                <w:lang w:val="es-ES_tradnl"/>
              </w:rPr>
              <w:fldChar w:fldCharType="separate"/>
            </w:r>
            <w:r w:rsidR="00532710">
              <w:rPr>
                <w:rFonts w:ascii="Arial" w:hAnsi="Arial"/>
                <w:bCs/>
                <w:sz w:val="20"/>
                <w:szCs w:val="20"/>
                <w:lang w:val="es-ES_tradnl"/>
              </w:rPr>
              <w:fldChar w:fldCharType="end"/>
            </w:r>
            <w:bookmarkEnd w:id="1"/>
          </w:p>
        </w:tc>
      </w:tr>
      <w:tr w:rsidR="00647EAC" w:rsidRPr="00647EAC" w14:paraId="32EC5123" w14:textId="77777777" w:rsidTr="007F261A">
        <w:trPr>
          <w:trHeight w:val="287"/>
        </w:trPr>
        <w:tc>
          <w:tcPr>
            <w:tcW w:w="3231" w:type="dxa"/>
            <w:gridSpan w:val="3"/>
            <w:tcBorders>
              <w:left w:val="nil"/>
              <w:bottom w:val="single" w:sz="4" w:space="0" w:color="auto"/>
            </w:tcBorders>
            <w:vAlign w:val="center"/>
          </w:tcPr>
          <w:p w14:paraId="09A0E7E3"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 xml:space="preserve">Fecha de Auditoría: </w:t>
            </w:r>
          </w:p>
        </w:tc>
        <w:tc>
          <w:tcPr>
            <w:tcW w:w="2301" w:type="dxa"/>
            <w:tcBorders>
              <w:bottom w:val="single" w:sz="4" w:space="0" w:color="auto"/>
            </w:tcBorders>
            <w:vAlign w:val="center"/>
          </w:tcPr>
          <w:p w14:paraId="7CECAA35" w14:textId="77777777" w:rsidR="00647EAC" w:rsidRPr="00532710" w:rsidRDefault="00532710" w:rsidP="001F7AD3">
            <w:pPr>
              <w:jc w:val="center"/>
              <w:rPr>
                <w:rFonts w:ascii="Arial" w:hAnsi="Arial"/>
                <w:b/>
                <w:sz w:val="18"/>
                <w:szCs w:val="18"/>
                <w:lang w:eastAsia="en-US"/>
              </w:rPr>
            </w:pPr>
            <w:r w:rsidRPr="00532710">
              <w:rPr>
                <w:rFonts w:ascii="Arial" w:hAnsi="Arial"/>
                <w:b/>
                <w:sz w:val="18"/>
                <w:szCs w:val="18"/>
                <w:lang w:eastAsia="en-US"/>
              </w:rPr>
              <w:t>7 al 9 de agosto de 2018</w:t>
            </w:r>
          </w:p>
        </w:tc>
        <w:tc>
          <w:tcPr>
            <w:tcW w:w="1555" w:type="dxa"/>
            <w:gridSpan w:val="2"/>
            <w:tcBorders>
              <w:bottom w:val="single" w:sz="4" w:space="0" w:color="auto"/>
            </w:tcBorders>
            <w:shd w:val="clear" w:color="auto" w:fill="auto"/>
          </w:tcPr>
          <w:p w14:paraId="1E4A9CAE"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Tiempo real de auditoría:</w:t>
            </w:r>
          </w:p>
        </w:tc>
        <w:tc>
          <w:tcPr>
            <w:tcW w:w="2268" w:type="dxa"/>
            <w:tcBorders>
              <w:bottom w:val="single" w:sz="4" w:space="0" w:color="auto"/>
              <w:right w:val="single" w:sz="4" w:space="0" w:color="auto"/>
            </w:tcBorders>
          </w:tcPr>
          <w:p w14:paraId="2F698891" w14:textId="77777777" w:rsidR="006336B9" w:rsidRDefault="006336B9" w:rsidP="00532710">
            <w:pPr>
              <w:rPr>
                <w:rFonts w:ascii="Arial" w:hAnsi="Arial"/>
                <w:b/>
                <w:sz w:val="18"/>
                <w:szCs w:val="18"/>
                <w:lang w:eastAsia="en-US"/>
              </w:rPr>
            </w:pPr>
          </w:p>
          <w:p w14:paraId="7EA8F5D8" w14:textId="77777777" w:rsidR="00647EAC" w:rsidRPr="006336B9" w:rsidRDefault="00532710" w:rsidP="00532710">
            <w:pPr>
              <w:rPr>
                <w:rFonts w:ascii="Arial" w:hAnsi="Arial"/>
                <w:b/>
                <w:sz w:val="18"/>
                <w:szCs w:val="18"/>
                <w:lang w:eastAsia="en-US"/>
              </w:rPr>
            </w:pPr>
            <w:r w:rsidRPr="006336B9">
              <w:rPr>
                <w:rFonts w:ascii="Arial" w:hAnsi="Arial"/>
                <w:b/>
                <w:sz w:val="18"/>
                <w:szCs w:val="18"/>
                <w:lang w:eastAsia="en-US"/>
              </w:rPr>
              <w:t>2.5</w:t>
            </w:r>
            <w:r w:rsidR="0077560D">
              <w:rPr>
                <w:rFonts w:ascii="Arial" w:hAnsi="Arial"/>
                <w:b/>
                <w:sz w:val="18"/>
                <w:szCs w:val="18"/>
                <w:lang w:eastAsia="en-US"/>
              </w:rPr>
              <w:t xml:space="preserve"> días</w:t>
            </w:r>
          </w:p>
        </w:tc>
      </w:tr>
      <w:tr w:rsidR="00647EAC" w:rsidRPr="00647EAC" w14:paraId="00084802" w14:textId="77777777" w:rsidTr="001F7AD3">
        <w:trPr>
          <w:trHeight w:val="287"/>
        </w:trPr>
        <w:tc>
          <w:tcPr>
            <w:tcW w:w="9355" w:type="dxa"/>
            <w:gridSpan w:val="7"/>
            <w:tcBorders>
              <w:top w:val="single" w:sz="4" w:space="0" w:color="FFFFFF"/>
              <w:left w:val="single" w:sz="4" w:space="0" w:color="FFFFFF"/>
              <w:bottom w:val="single" w:sz="4" w:space="0" w:color="000000"/>
              <w:right w:val="single" w:sz="4" w:space="0" w:color="FFFFFF"/>
            </w:tcBorders>
            <w:shd w:val="clear" w:color="auto" w:fill="D9D9D9"/>
          </w:tcPr>
          <w:p w14:paraId="2EF17452" w14:textId="77777777" w:rsidR="00647EAC" w:rsidRPr="00647EAC" w:rsidRDefault="00647EAC" w:rsidP="001F7AD3">
            <w:pPr>
              <w:rPr>
                <w:rFonts w:ascii="Arial" w:hAnsi="Arial"/>
                <w:b/>
                <w:sz w:val="20"/>
                <w:szCs w:val="20"/>
                <w:lang w:eastAsia="en-US"/>
              </w:rPr>
            </w:pPr>
            <w:r w:rsidRPr="00647EAC">
              <w:rPr>
                <w:rFonts w:ascii="Arial" w:hAnsi="Arial"/>
                <w:b/>
                <w:sz w:val="20"/>
                <w:szCs w:val="20"/>
                <w:lang w:eastAsia="en-US"/>
              </w:rPr>
              <w:t>Equipo Auditor</w:t>
            </w:r>
          </w:p>
        </w:tc>
      </w:tr>
      <w:tr w:rsidR="00647EAC" w:rsidRPr="00647EAC" w14:paraId="7BB7ED72" w14:textId="77777777" w:rsidTr="007F261A">
        <w:trPr>
          <w:trHeight w:val="287"/>
        </w:trPr>
        <w:tc>
          <w:tcPr>
            <w:tcW w:w="425" w:type="dxa"/>
            <w:tcBorders>
              <w:top w:val="single" w:sz="4" w:space="0" w:color="000000"/>
              <w:left w:val="nil"/>
              <w:bottom w:val="single" w:sz="4" w:space="0" w:color="000000"/>
              <w:right w:val="single" w:sz="4" w:space="0" w:color="000000"/>
            </w:tcBorders>
            <w:shd w:val="clear" w:color="auto" w:fill="auto"/>
            <w:vAlign w:val="center"/>
          </w:tcPr>
          <w:p w14:paraId="58BF1C83"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5B8BD"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Auditor Líder</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47D0864"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Mtro. Luis Mauricio Cárdenas Flores</w:t>
            </w:r>
          </w:p>
        </w:tc>
      </w:tr>
      <w:tr w:rsidR="00647EAC" w:rsidRPr="00647EAC" w14:paraId="3D0BC0F0" w14:textId="77777777" w:rsidTr="007F261A">
        <w:trPr>
          <w:trHeight w:val="287"/>
        </w:trPr>
        <w:tc>
          <w:tcPr>
            <w:tcW w:w="425" w:type="dxa"/>
            <w:tcBorders>
              <w:top w:val="single" w:sz="4" w:space="0" w:color="000000"/>
              <w:left w:val="nil"/>
              <w:bottom w:val="single" w:sz="4" w:space="0" w:color="000000"/>
              <w:right w:val="single" w:sz="4" w:space="0" w:color="000000"/>
            </w:tcBorders>
            <w:shd w:val="clear" w:color="auto" w:fill="auto"/>
            <w:vAlign w:val="center"/>
          </w:tcPr>
          <w:p w14:paraId="5A1D17D6"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85C76"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Auditor</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C6FEE0B"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N</w:t>
            </w:r>
            <w:r>
              <w:rPr>
                <w:rFonts w:ascii="Arial" w:hAnsi="Arial"/>
                <w:b/>
                <w:sz w:val="20"/>
                <w:szCs w:val="20"/>
                <w:lang w:eastAsia="en-US"/>
              </w:rPr>
              <w:t>/A</w:t>
            </w:r>
          </w:p>
        </w:tc>
      </w:tr>
      <w:tr w:rsidR="00647EAC" w:rsidRPr="00647EAC" w14:paraId="352F29E6" w14:textId="77777777" w:rsidTr="007F261A">
        <w:trPr>
          <w:trHeight w:val="287"/>
        </w:trPr>
        <w:tc>
          <w:tcPr>
            <w:tcW w:w="425" w:type="dxa"/>
            <w:tcBorders>
              <w:top w:val="single" w:sz="4" w:space="0" w:color="000000"/>
              <w:left w:val="nil"/>
              <w:bottom w:val="single" w:sz="4" w:space="0" w:color="000000"/>
              <w:right w:val="single" w:sz="4" w:space="0" w:color="000000"/>
            </w:tcBorders>
            <w:shd w:val="clear" w:color="auto" w:fill="auto"/>
            <w:vAlign w:val="center"/>
          </w:tcPr>
          <w:p w14:paraId="06F57FB9"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18918"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Experto Técnico</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E6509A0"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N</w:t>
            </w:r>
            <w:r>
              <w:rPr>
                <w:rFonts w:ascii="Arial" w:hAnsi="Arial"/>
                <w:b/>
                <w:sz w:val="20"/>
                <w:szCs w:val="20"/>
                <w:lang w:eastAsia="en-US"/>
              </w:rPr>
              <w:t>/A</w:t>
            </w:r>
          </w:p>
        </w:tc>
      </w:tr>
      <w:tr w:rsidR="00647EAC" w:rsidRPr="00647EAC" w14:paraId="1E7D82F3" w14:textId="77777777" w:rsidTr="007F261A">
        <w:trPr>
          <w:trHeight w:val="349"/>
        </w:trPr>
        <w:tc>
          <w:tcPr>
            <w:tcW w:w="425" w:type="dxa"/>
            <w:tcBorders>
              <w:top w:val="single" w:sz="4" w:space="0" w:color="000000"/>
              <w:left w:val="nil"/>
              <w:bottom w:val="single" w:sz="4" w:space="0" w:color="000000"/>
              <w:right w:val="single" w:sz="4" w:space="0" w:color="000000"/>
            </w:tcBorders>
            <w:shd w:val="clear" w:color="auto" w:fill="auto"/>
            <w:vAlign w:val="center"/>
          </w:tcPr>
          <w:p w14:paraId="6D67303F" w14:textId="77777777" w:rsidR="00647EAC" w:rsidRPr="00647EAC" w:rsidRDefault="00647EAC" w:rsidP="007F261A">
            <w:pPr>
              <w:jc w:val="center"/>
              <w:rPr>
                <w:rFonts w:ascii="Arial" w:hAnsi="Arial"/>
                <w:b/>
                <w:sz w:val="20"/>
                <w:szCs w:val="20"/>
                <w:lang w:eastAsia="en-US"/>
              </w:rPr>
            </w:pPr>
            <w:r w:rsidRPr="00647EAC">
              <w:rPr>
                <w:rFonts w:ascii="Arial" w:hAnsi="Arial"/>
                <w:b/>
                <w:sz w:val="20"/>
                <w:szCs w:val="20"/>
                <w:lang w:eastAsia="en-US"/>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2DCF8" w14:textId="77777777" w:rsidR="00647EAC" w:rsidRPr="00647EAC" w:rsidRDefault="00647EAC" w:rsidP="007F261A">
            <w:pPr>
              <w:rPr>
                <w:rFonts w:ascii="Arial" w:hAnsi="Arial"/>
                <w:b/>
                <w:sz w:val="20"/>
                <w:szCs w:val="20"/>
                <w:lang w:eastAsia="en-US"/>
              </w:rPr>
            </w:pPr>
            <w:r w:rsidRPr="00647EAC">
              <w:rPr>
                <w:rFonts w:ascii="Arial" w:hAnsi="Arial"/>
                <w:b/>
                <w:sz w:val="20"/>
                <w:szCs w:val="20"/>
                <w:lang w:eastAsia="en-US"/>
              </w:rPr>
              <w:t>Otro</w:t>
            </w:r>
          </w:p>
        </w:tc>
        <w:tc>
          <w:tcPr>
            <w:tcW w:w="680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AD3E824" w14:textId="77777777" w:rsidR="00647EAC" w:rsidRPr="00647EAC" w:rsidRDefault="00532710" w:rsidP="007F261A">
            <w:pPr>
              <w:jc w:val="center"/>
              <w:rPr>
                <w:rFonts w:ascii="Arial" w:hAnsi="Arial"/>
                <w:b/>
                <w:sz w:val="20"/>
                <w:szCs w:val="20"/>
                <w:lang w:eastAsia="en-US"/>
              </w:rPr>
            </w:pPr>
            <w:r w:rsidRPr="009219A7">
              <w:rPr>
                <w:rFonts w:ascii="Arial" w:hAnsi="Arial"/>
                <w:b/>
                <w:sz w:val="20"/>
                <w:szCs w:val="20"/>
                <w:lang w:eastAsia="en-US"/>
              </w:rPr>
              <w:t>N</w:t>
            </w:r>
            <w:r>
              <w:rPr>
                <w:rFonts w:ascii="Arial" w:hAnsi="Arial"/>
                <w:b/>
                <w:sz w:val="20"/>
                <w:szCs w:val="20"/>
                <w:lang w:eastAsia="en-US"/>
              </w:rPr>
              <w:t>/A</w:t>
            </w:r>
          </w:p>
        </w:tc>
      </w:tr>
    </w:tbl>
    <w:p w14:paraId="50155DE6" w14:textId="77777777" w:rsidR="00647EAC" w:rsidRPr="00647EAC" w:rsidRDefault="00647EAC" w:rsidP="00647EAC">
      <w:pPr>
        <w:rPr>
          <w:rFonts w:ascii="Arial" w:hAnsi="Arial" w:cs="Arial"/>
          <w:sz w:val="20"/>
          <w:szCs w:val="20"/>
        </w:rPr>
      </w:pPr>
    </w:p>
    <w:p w14:paraId="5EC00E2E" w14:textId="77777777" w:rsidR="00647EAC" w:rsidRPr="00647EAC" w:rsidRDefault="00647EAC" w:rsidP="00647EAC">
      <w:pPr>
        <w:rPr>
          <w:rFonts w:ascii="Arial" w:hAnsi="Arial" w:cs="Arial"/>
        </w:rPr>
      </w:pPr>
    </w:p>
    <w:p w14:paraId="08ECDB72"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Objetivos de la auditoría.</w:t>
      </w:r>
    </w:p>
    <w:p w14:paraId="01AB6B00" w14:textId="77777777" w:rsidR="00647EAC" w:rsidRPr="00647EAC" w:rsidRDefault="00647EAC" w:rsidP="00647EAC">
      <w:pPr>
        <w:rPr>
          <w:rFonts w:ascii="Arial" w:hAnsi="Arial" w:cs="Arial"/>
          <w:b/>
          <w:sz w:val="22"/>
          <w:szCs w:val="22"/>
        </w:rPr>
      </w:pPr>
      <w:r w:rsidRPr="00647EAC">
        <w:rPr>
          <w:rFonts w:ascii="Arial" w:hAnsi="Arial" w:cs="Arial"/>
          <w:b/>
          <w:sz w:val="22"/>
          <w:szCs w:val="22"/>
        </w:rPr>
        <w:t>1. Objetivos esperados.</w:t>
      </w:r>
    </w:p>
    <w:p w14:paraId="28349686" w14:textId="77777777" w:rsidR="00B45314" w:rsidRPr="00B45314" w:rsidRDefault="00647EAC" w:rsidP="00647EAC">
      <w:pPr>
        <w:pStyle w:val="Prrafodelista"/>
        <w:numPr>
          <w:ilvl w:val="0"/>
          <w:numId w:val="34"/>
        </w:numPr>
        <w:spacing w:after="120"/>
        <w:ind w:left="357" w:hanging="357"/>
        <w:jc w:val="both"/>
        <w:rPr>
          <w:rFonts w:ascii="Arial" w:hAnsi="Arial" w:cs="Arial"/>
          <w:sz w:val="20"/>
          <w:szCs w:val="20"/>
        </w:rPr>
      </w:pPr>
      <w:r w:rsidRPr="00647EAC">
        <w:rPr>
          <w:rFonts w:ascii="Arial" w:hAnsi="Arial" w:cs="Arial"/>
          <w:sz w:val="20"/>
          <w:szCs w:val="20"/>
        </w:rPr>
        <w:t>Determinar la conformidad del SGC del cliente, o parte de la conformidad, con los criterios de auditoría.</w:t>
      </w:r>
    </w:p>
    <w:p w14:paraId="047F5D04" w14:textId="77777777" w:rsidR="00647EAC" w:rsidRPr="00647EAC" w:rsidRDefault="00647EAC" w:rsidP="00647EAC">
      <w:pPr>
        <w:pStyle w:val="Prrafodelista"/>
        <w:numPr>
          <w:ilvl w:val="0"/>
          <w:numId w:val="34"/>
        </w:numPr>
        <w:spacing w:after="120"/>
        <w:ind w:left="357" w:hanging="357"/>
        <w:jc w:val="both"/>
        <w:rPr>
          <w:rFonts w:ascii="Arial" w:hAnsi="Arial" w:cs="Arial"/>
          <w:sz w:val="20"/>
          <w:szCs w:val="20"/>
        </w:rPr>
      </w:pPr>
      <w:r w:rsidRPr="00647EAC">
        <w:rPr>
          <w:rFonts w:ascii="Arial" w:hAnsi="Arial" w:cs="Arial"/>
          <w:sz w:val="20"/>
          <w:szCs w:val="20"/>
        </w:rPr>
        <w:t>Determinar la capacidad del SGC para asegurar que la organización cumple con los requisitos legales, reglamentarios, normativos y contractuales aplicables.</w:t>
      </w:r>
    </w:p>
    <w:p w14:paraId="25200DC3" w14:textId="77777777" w:rsidR="00647EAC" w:rsidRPr="00647EAC" w:rsidRDefault="00647EAC" w:rsidP="00647EAC">
      <w:pPr>
        <w:pStyle w:val="Prrafodelista"/>
        <w:numPr>
          <w:ilvl w:val="0"/>
          <w:numId w:val="34"/>
        </w:numPr>
        <w:spacing w:after="120"/>
        <w:ind w:left="357" w:hanging="357"/>
        <w:jc w:val="both"/>
        <w:rPr>
          <w:rFonts w:ascii="Arial" w:hAnsi="Arial" w:cs="Arial"/>
          <w:sz w:val="20"/>
          <w:szCs w:val="20"/>
        </w:rPr>
      </w:pPr>
      <w:r w:rsidRPr="00647EAC">
        <w:rPr>
          <w:rFonts w:ascii="Arial" w:hAnsi="Arial" w:cs="Arial"/>
          <w:sz w:val="20"/>
          <w:szCs w:val="20"/>
        </w:rPr>
        <w:t>Determinar la efectividad del SGC para asegurar que la organización puede, dentro de expectativas razonables, cumplir los objetivos especificados</w:t>
      </w:r>
    </w:p>
    <w:p w14:paraId="59BCCB3A" w14:textId="77777777" w:rsidR="00647EAC" w:rsidRPr="00647EAC" w:rsidRDefault="00647EAC" w:rsidP="00647EAC">
      <w:pPr>
        <w:pStyle w:val="Prrafodelista"/>
        <w:numPr>
          <w:ilvl w:val="0"/>
          <w:numId w:val="34"/>
        </w:numPr>
        <w:spacing w:after="120"/>
        <w:ind w:left="357" w:hanging="357"/>
        <w:jc w:val="both"/>
        <w:rPr>
          <w:rFonts w:ascii="Arial" w:hAnsi="Arial" w:cs="Arial"/>
        </w:rPr>
      </w:pPr>
      <w:r w:rsidRPr="00647EAC">
        <w:rPr>
          <w:rFonts w:ascii="Arial" w:hAnsi="Arial" w:cs="Arial"/>
          <w:sz w:val="20"/>
          <w:szCs w:val="20"/>
        </w:rPr>
        <w:t xml:space="preserve">Identificar áreas potenciales de mejora para el </w:t>
      </w:r>
      <w:r w:rsidR="006C34C9">
        <w:rPr>
          <w:rFonts w:ascii="Arial" w:hAnsi="Arial" w:cs="Arial"/>
          <w:sz w:val="20"/>
          <w:szCs w:val="20"/>
        </w:rPr>
        <w:t>SGC</w:t>
      </w:r>
      <w:r w:rsidRPr="00647EAC">
        <w:rPr>
          <w:rFonts w:ascii="Arial" w:hAnsi="Arial" w:cs="Arial"/>
          <w:sz w:val="20"/>
          <w:szCs w:val="20"/>
        </w:rPr>
        <w:t xml:space="preserve"> de la organización.</w:t>
      </w:r>
    </w:p>
    <w:p w14:paraId="3ACD64A9" w14:textId="77777777" w:rsidR="00647EAC" w:rsidRPr="00647EAC" w:rsidRDefault="00647EAC" w:rsidP="00647EAC">
      <w:pPr>
        <w:jc w:val="both"/>
        <w:rPr>
          <w:rFonts w:ascii="Arial" w:hAnsi="Arial" w:cs="Arial"/>
          <w:b/>
        </w:rPr>
      </w:pPr>
    </w:p>
    <w:p w14:paraId="749B7325" w14:textId="77777777" w:rsidR="00647EAC" w:rsidRPr="00647EAC" w:rsidRDefault="00647EAC" w:rsidP="00647EAC">
      <w:pPr>
        <w:jc w:val="both"/>
        <w:rPr>
          <w:rFonts w:ascii="Arial" w:hAnsi="Arial" w:cs="Arial"/>
          <w:b/>
        </w:rPr>
      </w:pPr>
    </w:p>
    <w:p w14:paraId="0A9D44C9" w14:textId="77777777" w:rsidR="00647EAC" w:rsidRPr="00647EAC" w:rsidRDefault="00647EAC" w:rsidP="00647EAC">
      <w:pPr>
        <w:jc w:val="both"/>
        <w:rPr>
          <w:rFonts w:ascii="Arial" w:hAnsi="Arial" w:cs="Arial"/>
          <w:b/>
        </w:rPr>
      </w:pPr>
    </w:p>
    <w:p w14:paraId="4E648DB0" w14:textId="77777777" w:rsidR="00647EAC" w:rsidRPr="00647EAC" w:rsidRDefault="00647EAC" w:rsidP="00647EAC">
      <w:pPr>
        <w:pStyle w:val="Ttulo2"/>
        <w:spacing w:before="0"/>
        <w:rPr>
          <w:rFonts w:ascii="Arial" w:hAnsi="Arial" w:cs="Arial"/>
          <w:b/>
          <w:i/>
          <w:color w:val="auto"/>
          <w:sz w:val="22"/>
          <w:szCs w:val="22"/>
        </w:rPr>
      </w:pPr>
      <w:r w:rsidRPr="00647EAC">
        <w:rPr>
          <w:rFonts w:ascii="Arial" w:hAnsi="Arial" w:cs="Arial"/>
          <w:b/>
          <w:color w:val="auto"/>
          <w:sz w:val="22"/>
          <w:szCs w:val="22"/>
        </w:rPr>
        <w:lastRenderedPageBreak/>
        <w:t>2. Confirmación del cumplimiento de los objetivos esperados:</w:t>
      </w:r>
    </w:p>
    <w:p w14:paraId="029C7B66" w14:textId="77777777" w:rsidR="00647EAC" w:rsidRPr="00647EAC" w:rsidRDefault="00647EAC" w:rsidP="00647EAC">
      <w:pPr>
        <w:rPr>
          <w:rFonts w:ascii="Arial" w:hAnsi="Arial" w:cs="Arial"/>
          <w:sz w:val="20"/>
          <w:szCs w:val="20"/>
        </w:rPr>
      </w:pPr>
    </w:p>
    <w:p w14:paraId="48369F18" w14:textId="77777777" w:rsidR="00647EAC" w:rsidRDefault="00647EAC" w:rsidP="00743315">
      <w:pPr>
        <w:jc w:val="both"/>
        <w:rPr>
          <w:rFonts w:ascii="Arial" w:hAnsi="Arial" w:cs="Arial"/>
          <w:sz w:val="20"/>
          <w:szCs w:val="20"/>
        </w:rPr>
      </w:pPr>
      <w:r w:rsidRPr="00647EAC">
        <w:rPr>
          <w:rFonts w:ascii="Arial" w:hAnsi="Arial" w:cs="Arial"/>
          <w:sz w:val="20"/>
          <w:szCs w:val="20"/>
        </w:rPr>
        <w:t xml:space="preserve">a) </w:t>
      </w:r>
      <w:r w:rsidR="00461631">
        <w:rPr>
          <w:rFonts w:ascii="Arial" w:hAnsi="Arial" w:cs="Arial"/>
          <w:sz w:val="20"/>
          <w:szCs w:val="20"/>
        </w:rPr>
        <w:t xml:space="preserve">El sistema de gestión de calidad de la organización cumple con los criterios establecidos en la norma ISO 9001:20015 situación que se pudo evidenciar durante la auditoría y dando seguimiento a las actividades establecidas en el plan de transición de la organización. </w:t>
      </w:r>
    </w:p>
    <w:p w14:paraId="7282278C" w14:textId="77777777" w:rsidR="00743315" w:rsidRPr="00647EAC" w:rsidRDefault="00743315" w:rsidP="00743315">
      <w:pPr>
        <w:jc w:val="both"/>
        <w:rPr>
          <w:rFonts w:ascii="Arial" w:hAnsi="Arial" w:cs="Arial"/>
          <w:sz w:val="20"/>
          <w:szCs w:val="20"/>
        </w:rPr>
      </w:pPr>
    </w:p>
    <w:p w14:paraId="06340FD0" w14:textId="77777777" w:rsidR="00743315" w:rsidRDefault="00647EAC" w:rsidP="00743315">
      <w:pPr>
        <w:jc w:val="both"/>
        <w:rPr>
          <w:rFonts w:ascii="Arial" w:hAnsi="Arial" w:cs="Arial"/>
          <w:sz w:val="20"/>
          <w:szCs w:val="20"/>
        </w:rPr>
      </w:pPr>
      <w:r w:rsidRPr="00647EAC">
        <w:rPr>
          <w:rFonts w:ascii="Arial" w:hAnsi="Arial" w:cs="Arial"/>
          <w:sz w:val="20"/>
          <w:szCs w:val="20"/>
        </w:rPr>
        <w:t>b)</w:t>
      </w:r>
      <w:r w:rsidR="00743315">
        <w:rPr>
          <w:rFonts w:ascii="Arial" w:hAnsi="Arial" w:cs="Arial"/>
          <w:sz w:val="20"/>
          <w:szCs w:val="20"/>
        </w:rPr>
        <w:t xml:space="preserve"> </w:t>
      </w:r>
      <w:r w:rsidR="00461631">
        <w:rPr>
          <w:rFonts w:ascii="Arial" w:hAnsi="Arial" w:cs="Arial"/>
          <w:sz w:val="20"/>
          <w:szCs w:val="20"/>
        </w:rPr>
        <w:t>Para el caso de los requisitos reglamentarios, legales normativos y contractuales aplicables</w:t>
      </w:r>
      <w:r w:rsidR="00706999">
        <w:rPr>
          <w:rFonts w:ascii="Arial" w:hAnsi="Arial" w:cs="Arial"/>
          <w:sz w:val="20"/>
          <w:szCs w:val="20"/>
        </w:rPr>
        <w:t>,</w:t>
      </w:r>
      <w:r w:rsidR="00461631">
        <w:rPr>
          <w:rFonts w:ascii="Arial" w:hAnsi="Arial" w:cs="Arial"/>
          <w:sz w:val="20"/>
          <w:szCs w:val="20"/>
        </w:rPr>
        <w:t xml:space="preserve"> la organización fu</w:t>
      </w:r>
      <w:r w:rsidR="00743315">
        <w:rPr>
          <w:rFonts w:ascii="Arial" w:hAnsi="Arial" w:cs="Arial"/>
          <w:sz w:val="20"/>
          <w:szCs w:val="20"/>
        </w:rPr>
        <w:t xml:space="preserve">ndamenta su quehacer en la Ley </w:t>
      </w:r>
      <w:r w:rsidR="00706999">
        <w:rPr>
          <w:rFonts w:ascii="Arial" w:hAnsi="Arial" w:cs="Arial"/>
          <w:sz w:val="20"/>
          <w:szCs w:val="20"/>
        </w:rPr>
        <w:t>G</w:t>
      </w:r>
      <w:r w:rsidR="00743315">
        <w:rPr>
          <w:rFonts w:ascii="Arial" w:hAnsi="Arial" w:cs="Arial"/>
          <w:sz w:val="20"/>
          <w:szCs w:val="20"/>
        </w:rPr>
        <w:t xml:space="preserve">eneral de </w:t>
      </w:r>
      <w:r w:rsidR="00706999">
        <w:rPr>
          <w:rFonts w:ascii="Arial" w:hAnsi="Arial" w:cs="Arial"/>
          <w:sz w:val="20"/>
          <w:szCs w:val="20"/>
        </w:rPr>
        <w:t>E</w:t>
      </w:r>
      <w:r w:rsidR="00461631">
        <w:rPr>
          <w:rFonts w:ascii="Arial" w:hAnsi="Arial" w:cs="Arial"/>
          <w:sz w:val="20"/>
          <w:szCs w:val="20"/>
        </w:rPr>
        <w:t>ducación</w:t>
      </w:r>
      <w:r w:rsidR="00706999">
        <w:rPr>
          <w:rFonts w:ascii="Arial" w:hAnsi="Arial" w:cs="Arial"/>
          <w:sz w:val="20"/>
          <w:szCs w:val="20"/>
        </w:rPr>
        <w:t>, el R</w:t>
      </w:r>
      <w:r w:rsidR="00743315">
        <w:rPr>
          <w:rFonts w:ascii="Arial" w:hAnsi="Arial" w:cs="Arial"/>
          <w:sz w:val="20"/>
          <w:szCs w:val="20"/>
        </w:rPr>
        <w:t>eglamento</w:t>
      </w:r>
      <w:r w:rsidR="00706999">
        <w:rPr>
          <w:rFonts w:ascii="Arial" w:hAnsi="Arial" w:cs="Arial"/>
          <w:sz w:val="20"/>
          <w:szCs w:val="20"/>
        </w:rPr>
        <w:t xml:space="preserve"> de la UPN</w:t>
      </w:r>
      <w:r w:rsidR="00743315">
        <w:rPr>
          <w:rFonts w:ascii="Arial" w:hAnsi="Arial" w:cs="Arial"/>
          <w:sz w:val="20"/>
          <w:szCs w:val="20"/>
        </w:rPr>
        <w:t xml:space="preserve">, el </w:t>
      </w:r>
      <w:r w:rsidR="00706999">
        <w:rPr>
          <w:rFonts w:ascii="Arial" w:hAnsi="Arial" w:cs="Arial"/>
          <w:sz w:val="20"/>
          <w:szCs w:val="20"/>
        </w:rPr>
        <w:t>P</w:t>
      </w:r>
      <w:r w:rsidR="00743315">
        <w:rPr>
          <w:rFonts w:ascii="Arial" w:hAnsi="Arial" w:cs="Arial"/>
          <w:sz w:val="20"/>
          <w:szCs w:val="20"/>
        </w:rPr>
        <w:t xml:space="preserve">lan </w:t>
      </w:r>
      <w:r w:rsidR="00706999">
        <w:rPr>
          <w:rFonts w:ascii="Arial" w:hAnsi="Arial" w:cs="Arial"/>
          <w:sz w:val="20"/>
          <w:szCs w:val="20"/>
        </w:rPr>
        <w:t>N</w:t>
      </w:r>
      <w:r w:rsidR="00461631">
        <w:rPr>
          <w:rFonts w:ascii="Arial" w:hAnsi="Arial" w:cs="Arial"/>
          <w:sz w:val="20"/>
          <w:szCs w:val="20"/>
        </w:rPr>
        <w:t>acional</w:t>
      </w:r>
      <w:r w:rsidR="00743315">
        <w:rPr>
          <w:rFonts w:ascii="Arial" w:hAnsi="Arial" w:cs="Arial"/>
          <w:sz w:val="20"/>
          <w:szCs w:val="20"/>
        </w:rPr>
        <w:t xml:space="preserve"> de </w:t>
      </w:r>
      <w:r w:rsidR="00706999">
        <w:rPr>
          <w:rFonts w:ascii="Arial" w:hAnsi="Arial" w:cs="Arial"/>
          <w:sz w:val="20"/>
          <w:szCs w:val="20"/>
        </w:rPr>
        <w:t>Desarrollo,</w:t>
      </w:r>
      <w:r w:rsidR="00743315">
        <w:rPr>
          <w:rFonts w:ascii="Arial" w:hAnsi="Arial" w:cs="Arial"/>
          <w:sz w:val="20"/>
          <w:szCs w:val="20"/>
        </w:rPr>
        <w:t xml:space="preserve"> así como el </w:t>
      </w:r>
      <w:r w:rsidR="00706999">
        <w:rPr>
          <w:rFonts w:ascii="Arial" w:hAnsi="Arial" w:cs="Arial"/>
          <w:sz w:val="20"/>
          <w:szCs w:val="20"/>
        </w:rPr>
        <w:t>P</w:t>
      </w:r>
      <w:r w:rsidR="00743315">
        <w:rPr>
          <w:rFonts w:ascii="Arial" w:hAnsi="Arial" w:cs="Arial"/>
          <w:sz w:val="20"/>
          <w:szCs w:val="20"/>
        </w:rPr>
        <w:t xml:space="preserve">rograma </w:t>
      </w:r>
      <w:r w:rsidR="00706999">
        <w:rPr>
          <w:rFonts w:ascii="Arial" w:hAnsi="Arial" w:cs="Arial"/>
          <w:sz w:val="20"/>
          <w:szCs w:val="20"/>
        </w:rPr>
        <w:t>S</w:t>
      </w:r>
      <w:r w:rsidR="00743315">
        <w:rPr>
          <w:rFonts w:ascii="Arial" w:hAnsi="Arial" w:cs="Arial"/>
          <w:sz w:val="20"/>
          <w:szCs w:val="20"/>
        </w:rPr>
        <w:t xml:space="preserve">ectorial de </w:t>
      </w:r>
      <w:r w:rsidR="00706999">
        <w:rPr>
          <w:rFonts w:ascii="Arial" w:hAnsi="Arial" w:cs="Arial"/>
          <w:sz w:val="20"/>
          <w:szCs w:val="20"/>
        </w:rPr>
        <w:t>Educación,</w:t>
      </w:r>
      <w:r w:rsidR="00743315">
        <w:rPr>
          <w:rFonts w:ascii="Arial" w:hAnsi="Arial" w:cs="Arial"/>
          <w:sz w:val="20"/>
          <w:szCs w:val="20"/>
        </w:rPr>
        <w:t xml:space="preserve"> </w:t>
      </w:r>
      <w:r w:rsidR="00706999">
        <w:rPr>
          <w:rFonts w:ascii="Arial" w:hAnsi="Arial" w:cs="Arial"/>
          <w:sz w:val="20"/>
          <w:szCs w:val="20"/>
        </w:rPr>
        <w:t>e</w:t>
      </w:r>
      <w:r w:rsidR="00743315">
        <w:rPr>
          <w:rFonts w:ascii="Arial" w:hAnsi="Arial" w:cs="Arial"/>
          <w:sz w:val="20"/>
          <w:szCs w:val="20"/>
        </w:rPr>
        <w:t xml:space="preserve">l </w:t>
      </w:r>
      <w:r w:rsidR="00706999">
        <w:rPr>
          <w:rFonts w:ascii="Arial" w:hAnsi="Arial" w:cs="Arial"/>
          <w:sz w:val="20"/>
          <w:szCs w:val="20"/>
        </w:rPr>
        <w:t>P</w:t>
      </w:r>
      <w:r w:rsidR="00743315">
        <w:rPr>
          <w:rFonts w:ascii="Arial" w:hAnsi="Arial" w:cs="Arial"/>
          <w:sz w:val="20"/>
          <w:szCs w:val="20"/>
        </w:rPr>
        <w:t xml:space="preserve">lan </w:t>
      </w:r>
      <w:r w:rsidR="00706999">
        <w:rPr>
          <w:rFonts w:ascii="Arial" w:hAnsi="Arial" w:cs="Arial"/>
          <w:sz w:val="20"/>
          <w:szCs w:val="20"/>
        </w:rPr>
        <w:t>I</w:t>
      </w:r>
      <w:r w:rsidR="00743315">
        <w:rPr>
          <w:rFonts w:ascii="Arial" w:hAnsi="Arial" w:cs="Arial"/>
          <w:sz w:val="20"/>
          <w:szCs w:val="20"/>
        </w:rPr>
        <w:t xml:space="preserve">ntegral de </w:t>
      </w:r>
      <w:r w:rsidR="00706999">
        <w:rPr>
          <w:rFonts w:ascii="Arial" w:hAnsi="Arial" w:cs="Arial"/>
          <w:sz w:val="20"/>
          <w:szCs w:val="20"/>
        </w:rPr>
        <w:t>D</w:t>
      </w:r>
      <w:r w:rsidR="00743315">
        <w:rPr>
          <w:rFonts w:ascii="Arial" w:hAnsi="Arial" w:cs="Arial"/>
          <w:sz w:val="20"/>
          <w:szCs w:val="20"/>
        </w:rPr>
        <w:t xml:space="preserve">esarrollo </w:t>
      </w:r>
      <w:r w:rsidR="00706999">
        <w:rPr>
          <w:rFonts w:ascii="Arial" w:hAnsi="Arial" w:cs="Arial"/>
          <w:sz w:val="20"/>
          <w:szCs w:val="20"/>
        </w:rPr>
        <w:t>I</w:t>
      </w:r>
      <w:r w:rsidR="00743315">
        <w:rPr>
          <w:rFonts w:ascii="Arial" w:hAnsi="Arial" w:cs="Arial"/>
          <w:sz w:val="20"/>
          <w:szCs w:val="20"/>
        </w:rPr>
        <w:t>nstitucional de la UPN</w:t>
      </w:r>
      <w:r w:rsidR="00706999">
        <w:rPr>
          <w:rFonts w:ascii="Arial" w:hAnsi="Arial" w:cs="Arial"/>
          <w:sz w:val="20"/>
          <w:szCs w:val="20"/>
        </w:rPr>
        <w:t xml:space="preserve"> (PIDI)</w:t>
      </w:r>
      <w:r w:rsidR="00743315">
        <w:rPr>
          <w:rFonts w:ascii="Arial" w:hAnsi="Arial" w:cs="Arial"/>
          <w:sz w:val="20"/>
          <w:szCs w:val="20"/>
        </w:rPr>
        <w:t xml:space="preserve"> </w:t>
      </w:r>
      <w:r w:rsidR="00706999">
        <w:rPr>
          <w:rFonts w:ascii="Arial" w:hAnsi="Arial" w:cs="Arial"/>
          <w:sz w:val="20"/>
          <w:szCs w:val="20"/>
        </w:rPr>
        <w:t>y</w:t>
      </w:r>
      <w:r w:rsidR="00743315">
        <w:rPr>
          <w:rFonts w:ascii="Arial" w:hAnsi="Arial" w:cs="Arial"/>
          <w:sz w:val="20"/>
          <w:szCs w:val="20"/>
        </w:rPr>
        <w:t xml:space="preserve"> todos sus reglamentos internos</w:t>
      </w:r>
      <w:r w:rsidR="00706999">
        <w:rPr>
          <w:rFonts w:ascii="Arial" w:hAnsi="Arial" w:cs="Arial"/>
          <w:sz w:val="20"/>
          <w:szCs w:val="20"/>
        </w:rPr>
        <w:t>, éstos</w:t>
      </w:r>
      <w:r w:rsidR="00743315">
        <w:rPr>
          <w:rFonts w:ascii="Arial" w:hAnsi="Arial" w:cs="Arial"/>
          <w:sz w:val="20"/>
          <w:szCs w:val="20"/>
        </w:rPr>
        <w:t xml:space="preserve"> están siendo utilizados y se pueden consultar en la normateca del sitio de la </w:t>
      </w:r>
      <w:r w:rsidR="00706999">
        <w:rPr>
          <w:rFonts w:ascii="Arial" w:hAnsi="Arial" w:cs="Arial"/>
          <w:sz w:val="20"/>
          <w:szCs w:val="20"/>
        </w:rPr>
        <w:t>U</w:t>
      </w:r>
      <w:r w:rsidR="00743315">
        <w:rPr>
          <w:rFonts w:ascii="Arial" w:hAnsi="Arial" w:cs="Arial"/>
          <w:sz w:val="20"/>
          <w:szCs w:val="20"/>
        </w:rPr>
        <w:t xml:space="preserve">nidad </w:t>
      </w:r>
      <w:r w:rsidR="00706999">
        <w:rPr>
          <w:rFonts w:ascii="Arial" w:hAnsi="Arial" w:cs="Arial"/>
          <w:sz w:val="20"/>
          <w:szCs w:val="20"/>
        </w:rPr>
        <w:t>C</w:t>
      </w:r>
      <w:r w:rsidR="00743315">
        <w:rPr>
          <w:rFonts w:ascii="Arial" w:hAnsi="Arial" w:cs="Arial"/>
          <w:sz w:val="20"/>
          <w:szCs w:val="20"/>
        </w:rPr>
        <w:t>entral</w:t>
      </w:r>
      <w:r w:rsidR="00706999">
        <w:rPr>
          <w:rFonts w:ascii="Arial" w:hAnsi="Arial" w:cs="Arial"/>
          <w:sz w:val="20"/>
          <w:szCs w:val="20"/>
        </w:rPr>
        <w:t xml:space="preserve"> de Ajusco</w:t>
      </w:r>
      <w:r w:rsidR="00743315">
        <w:rPr>
          <w:rFonts w:ascii="Arial" w:hAnsi="Arial" w:cs="Arial"/>
          <w:sz w:val="20"/>
          <w:szCs w:val="20"/>
        </w:rPr>
        <w:t>.</w:t>
      </w:r>
    </w:p>
    <w:p w14:paraId="164F4C0C" w14:textId="77777777" w:rsidR="00647EAC" w:rsidRDefault="00743315" w:rsidP="00743315">
      <w:pPr>
        <w:jc w:val="both"/>
        <w:rPr>
          <w:rFonts w:ascii="Arial" w:hAnsi="Arial" w:cs="Arial"/>
          <w:sz w:val="20"/>
          <w:szCs w:val="20"/>
        </w:rPr>
      </w:pPr>
      <w:r>
        <w:rPr>
          <w:rFonts w:ascii="Arial" w:hAnsi="Arial" w:cs="Arial"/>
          <w:sz w:val="20"/>
          <w:szCs w:val="20"/>
        </w:rPr>
        <w:t xml:space="preserve">Se concluye de manera general un buen conocimiento y aplicación de los documentos legales, reglamentarios y normativos. </w:t>
      </w:r>
      <w:r w:rsidR="00461631">
        <w:rPr>
          <w:rFonts w:ascii="Arial" w:hAnsi="Arial" w:cs="Arial"/>
          <w:sz w:val="20"/>
          <w:szCs w:val="20"/>
        </w:rPr>
        <w:t xml:space="preserve">  </w:t>
      </w:r>
    </w:p>
    <w:p w14:paraId="7B2525A6" w14:textId="77777777" w:rsidR="00743315" w:rsidRPr="00647EAC" w:rsidRDefault="00743315" w:rsidP="00743315">
      <w:pPr>
        <w:jc w:val="both"/>
        <w:rPr>
          <w:rFonts w:ascii="Arial" w:hAnsi="Arial" w:cs="Arial"/>
          <w:sz w:val="20"/>
          <w:szCs w:val="20"/>
        </w:rPr>
      </w:pPr>
    </w:p>
    <w:p w14:paraId="5B224179" w14:textId="77777777" w:rsidR="00647EAC" w:rsidRDefault="00647EAC" w:rsidP="00743315">
      <w:pPr>
        <w:jc w:val="both"/>
        <w:rPr>
          <w:rFonts w:ascii="Arial" w:hAnsi="Arial" w:cs="Arial"/>
          <w:sz w:val="20"/>
          <w:szCs w:val="20"/>
        </w:rPr>
      </w:pPr>
      <w:r w:rsidRPr="00647EAC">
        <w:rPr>
          <w:rFonts w:ascii="Arial" w:hAnsi="Arial" w:cs="Arial"/>
          <w:sz w:val="20"/>
          <w:szCs w:val="20"/>
        </w:rPr>
        <w:t>c)</w:t>
      </w:r>
      <w:r w:rsidR="00743315">
        <w:rPr>
          <w:rFonts w:ascii="Arial" w:hAnsi="Arial" w:cs="Arial"/>
          <w:sz w:val="20"/>
          <w:szCs w:val="20"/>
        </w:rPr>
        <w:t xml:space="preserve"> Se observa un sistema de gestión de calidad maduro que a través de la ejecución de auditorías internas y la aplicación de acciones correctivas puede garantizar confianza para el cumplimiento de los objetivos especificados.</w:t>
      </w:r>
    </w:p>
    <w:p w14:paraId="4C3695A6" w14:textId="77777777" w:rsidR="00743315" w:rsidRPr="00647EAC" w:rsidRDefault="00743315" w:rsidP="00743315">
      <w:pPr>
        <w:jc w:val="both"/>
        <w:rPr>
          <w:rFonts w:ascii="Arial" w:hAnsi="Arial" w:cs="Arial"/>
          <w:sz w:val="20"/>
          <w:szCs w:val="20"/>
        </w:rPr>
      </w:pPr>
    </w:p>
    <w:p w14:paraId="6517E136" w14:textId="77777777" w:rsidR="00647EAC" w:rsidRPr="00647EAC" w:rsidRDefault="00647EAC" w:rsidP="00743315">
      <w:pPr>
        <w:jc w:val="both"/>
        <w:rPr>
          <w:rFonts w:ascii="Arial" w:hAnsi="Arial" w:cs="Arial"/>
          <w:sz w:val="20"/>
          <w:szCs w:val="20"/>
        </w:rPr>
      </w:pPr>
      <w:r w:rsidRPr="00647EAC">
        <w:rPr>
          <w:rFonts w:ascii="Arial" w:hAnsi="Arial" w:cs="Arial"/>
          <w:sz w:val="20"/>
          <w:szCs w:val="20"/>
        </w:rPr>
        <w:t>d)</w:t>
      </w:r>
      <w:r w:rsidR="00743315">
        <w:rPr>
          <w:rFonts w:ascii="Arial" w:hAnsi="Arial" w:cs="Arial"/>
          <w:sz w:val="20"/>
          <w:szCs w:val="20"/>
        </w:rPr>
        <w:t xml:space="preserve"> Como parte de este informe en el punto 7 inciso b) se identifican oportunidades de mejora, por lo que se puede concluir el cumplimiento del objetivo esperado.</w:t>
      </w:r>
    </w:p>
    <w:p w14:paraId="6027C1A3" w14:textId="77777777" w:rsidR="00647EAC" w:rsidRPr="00647EAC" w:rsidRDefault="00647EAC" w:rsidP="00647EAC">
      <w:pPr>
        <w:jc w:val="both"/>
        <w:rPr>
          <w:rFonts w:ascii="Arial" w:hAnsi="Arial" w:cs="Arial"/>
          <w:b/>
        </w:rPr>
      </w:pPr>
    </w:p>
    <w:p w14:paraId="703C6F11"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Criterios de auditoría:</w:t>
      </w:r>
    </w:p>
    <w:p w14:paraId="597DCBBF" w14:textId="77777777" w:rsidR="00647EAC" w:rsidRPr="00647EAC" w:rsidRDefault="00647EAC" w:rsidP="00647EAC">
      <w:pPr>
        <w:widowControl w:val="0"/>
        <w:jc w:val="both"/>
        <w:rPr>
          <w:rFonts w:ascii="Arial" w:hAnsi="Arial" w:cs="Arial"/>
          <w:sz w:val="20"/>
          <w:szCs w:val="20"/>
        </w:rPr>
      </w:pPr>
      <w:r w:rsidRPr="00647EAC">
        <w:rPr>
          <w:rFonts w:ascii="Arial" w:hAnsi="Arial" w:cs="Arial"/>
          <w:b/>
          <w:sz w:val="20"/>
          <w:szCs w:val="20"/>
        </w:rPr>
        <w:t xml:space="preserve">NMX-CC-9001-IMNC-2015 / ISO 9001:2015, </w:t>
      </w:r>
      <w:r w:rsidRPr="00647EAC">
        <w:rPr>
          <w:rFonts w:ascii="Arial" w:hAnsi="Arial" w:cs="Arial"/>
          <w:sz w:val="20"/>
          <w:szCs w:val="20"/>
        </w:rPr>
        <w:t>requisitos legales, reglamentarios y el propio sistema de gestión de la organización.</w:t>
      </w:r>
    </w:p>
    <w:p w14:paraId="49FE3FDE" w14:textId="77777777" w:rsidR="00647EAC" w:rsidRPr="00647EAC" w:rsidRDefault="00647EAC" w:rsidP="00647EAC">
      <w:pPr>
        <w:widowControl w:val="0"/>
        <w:jc w:val="both"/>
        <w:rPr>
          <w:rFonts w:ascii="Arial" w:hAnsi="Arial" w:cs="Arial"/>
          <w:sz w:val="20"/>
          <w:szCs w:val="20"/>
        </w:rPr>
      </w:pPr>
    </w:p>
    <w:p w14:paraId="39E50D8D" w14:textId="77777777" w:rsidR="00647EAC" w:rsidRPr="00647EAC" w:rsidRDefault="00647EAC" w:rsidP="00647EAC">
      <w:pPr>
        <w:pStyle w:val="Ttulo1"/>
        <w:keepLines w:val="0"/>
        <w:numPr>
          <w:ilvl w:val="0"/>
          <w:numId w:val="35"/>
        </w:numPr>
        <w:spacing w:before="0"/>
        <w:ind w:hanging="425"/>
        <w:rPr>
          <w:rFonts w:ascii="Arial" w:hAnsi="Arial" w:cs="Arial"/>
          <w:color w:val="auto"/>
          <w:sz w:val="24"/>
          <w:szCs w:val="24"/>
        </w:rPr>
      </w:pPr>
      <w:r w:rsidRPr="00647EAC">
        <w:rPr>
          <w:rFonts w:ascii="Arial" w:hAnsi="Arial" w:cs="Arial"/>
          <w:color w:val="auto"/>
          <w:sz w:val="24"/>
          <w:szCs w:val="24"/>
        </w:rPr>
        <w:t>Alcance de la auditoría:</w:t>
      </w:r>
    </w:p>
    <w:p w14:paraId="2345B543" w14:textId="77777777" w:rsidR="00647EAC" w:rsidRPr="00647EAC" w:rsidRDefault="00461631" w:rsidP="00647EAC">
      <w:pPr>
        <w:widowControl w:val="0"/>
        <w:jc w:val="both"/>
        <w:rPr>
          <w:rFonts w:ascii="Arial" w:hAnsi="Arial" w:cs="Arial"/>
          <w:sz w:val="20"/>
          <w:szCs w:val="20"/>
        </w:rPr>
      </w:pPr>
      <w:r>
        <w:rPr>
          <w:rFonts w:ascii="Arial" w:hAnsi="Arial" w:cs="Arial"/>
          <w:sz w:val="20"/>
          <w:szCs w:val="20"/>
        </w:rPr>
        <w:t>Procesos de enseñanza aprendizaje.</w:t>
      </w:r>
    </w:p>
    <w:p w14:paraId="4447996A" w14:textId="77777777" w:rsidR="00647EAC" w:rsidRPr="00647EAC" w:rsidRDefault="00647EAC" w:rsidP="00647EAC">
      <w:pPr>
        <w:rPr>
          <w:rFonts w:ascii="Arial" w:hAnsi="Arial" w:cs="Arial"/>
        </w:rPr>
      </w:pPr>
    </w:p>
    <w:p w14:paraId="09D55BB1" w14:textId="77777777" w:rsidR="00647EAC" w:rsidRPr="00647EAC" w:rsidRDefault="00647EAC" w:rsidP="00647EAC">
      <w:pPr>
        <w:pStyle w:val="Ttulo1"/>
        <w:keepLines w:val="0"/>
        <w:numPr>
          <w:ilvl w:val="0"/>
          <w:numId w:val="35"/>
        </w:numPr>
        <w:spacing w:before="0" w:after="120"/>
        <w:ind w:hanging="425"/>
        <w:rPr>
          <w:rFonts w:ascii="Arial" w:hAnsi="Arial" w:cs="Arial"/>
          <w:color w:val="auto"/>
          <w:sz w:val="24"/>
        </w:rPr>
      </w:pPr>
      <w:r w:rsidRPr="00647EAC">
        <w:rPr>
          <w:rFonts w:ascii="Arial" w:hAnsi="Arial" w:cs="Arial"/>
          <w:color w:val="auto"/>
          <w:sz w:val="24"/>
        </w:rPr>
        <w:t>Alcance de la certificación.</w:t>
      </w:r>
    </w:p>
    <w:p w14:paraId="592B4328" w14:textId="77777777" w:rsidR="00647EAC" w:rsidRPr="00B63A47" w:rsidRDefault="00647EAC" w:rsidP="00B63A47">
      <w:pPr>
        <w:pStyle w:val="Ttulo2"/>
        <w:rPr>
          <w:rFonts w:ascii="Arial" w:hAnsi="Arial" w:cs="Arial"/>
          <w:b/>
          <w:i/>
          <w:color w:val="auto"/>
          <w:sz w:val="22"/>
          <w:szCs w:val="22"/>
        </w:rPr>
      </w:pPr>
      <w:r w:rsidRPr="00647EAC">
        <w:rPr>
          <w:rFonts w:ascii="Arial" w:hAnsi="Arial" w:cs="Arial"/>
          <w:b/>
          <w:color w:val="auto"/>
          <w:sz w:val="22"/>
          <w:szCs w:val="22"/>
        </w:rPr>
        <w:t>1.Confirmación del alcance de la certificación.</w:t>
      </w:r>
    </w:p>
    <w:p w14:paraId="6BBC35A9" w14:textId="77777777" w:rsidR="00647EAC" w:rsidRPr="00647EAC" w:rsidRDefault="00647EAC" w:rsidP="00647EAC">
      <w:pPr>
        <w:rPr>
          <w:rFonts w:ascii="Arial" w:hAnsi="Arial" w:cs="Arial"/>
        </w:rPr>
      </w:pPr>
    </w:p>
    <w:tbl>
      <w:tblPr>
        <w:tblStyle w:val="Tablaconcuadrcula"/>
        <w:tblW w:w="0" w:type="auto"/>
        <w:tblInd w:w="250" w:type="dxa"/>
        <w:tblLook w:val="04A0" w:firstRow="1" w:lastRow="0" w:firstColumn="1" w:lastColumn="0" w:noHBand="0" w:noVBand="1"/>
      </w:tblPr>
      <w:tblGrid>
        <w:gridCol w:w="9356"/>
      </w:tblGrid>
      <w:tr w:rsidR="00647EAC" w:rsidRPr="00647EAC" w14:paraId="58B9B308" w14:textId="77777777" w:rsidTr="001F7AD3">
        <w:tc>
          <w:tcPr>
            <w:tcW w:w="9356" w:type="dxa"/>
          </w:tcPr>
          <w:p w14:paraId="2E639652" w14:textId="77777777" w:rsidR="00647EAC" w:rsidRPr="00647EAC" w:rsidRDefault="00647EAC" w:rsidP="00B63A47">
            <w:pPr>
              <w:jc w:val="both"/>
              <w:rPr>
                <w:rFonts w:ascii="Arial" w:hAnsi="Arial"/>
              </w:rPr>
            </w:pPr>
          </w:p>
          <w:p w14:paraId="3D8AA06E" w14:textId="77777777" w:rsidR="00B63A47" w:rsidRDefault="00B63A47" w:rsidP="00B63A47">
            <w:pPr>
              <w:widowControl w:val="0"/>
              <w:jc w:val="both"/>
              <w:rPr>
                <w:rFonts w:ascii="Arial" w:hAnsi="Arial"/>
                <w:sz w:val="20"/>
                <w:szCs w:val="20"/>
              </w:rPr>
            </w:pPr>
            <w:r>
              <w:rPr>
                <w:rFonts w:ascii="Arial" w:hAnsi="Arial"/>
                <w:sz w:val="20"/>
                <w:szCs w:val="20"/>
              </w:rPr>
              <w:t>Procesos de enseñanza aprendizaje.</w:t>
            </w:r>
          </w:p>
          <w:p w14:paraId="0A39713C" w14:textId="77777777" w:rsidR="00647EAC" w:rsidRPr="00B63A47" w:rsidRDefault="00647EAC" w:rsidP="00B63A47">
            <w:pPr>
              <w:widowControl w:val="0"/>
              <w:jc w:val="both"/>
              <w:rPr>
                <w:rFonts w:ascii="Arial" w:hAnsi="Arial"/>
                <w:sz w:val="20"/>
                <w:szCs w:val="20"/>
              </w:rPr>
            </w:pPr>
            <w:r w:rsidRPr="00647EAC">
              <w:rPr>
                <w:rFonts w:ascii="Arial" w:hAnsi="Arial"/>
                <w:vanish/>
              </w:rPr>
              <w:t>SI glgkñlkñlgklñfkglñgkscaso de rece en la parte inferiorganizacionales se realice todos o algunos procesos que finalmente se in</w:t>
            </w:r>
          </w:p>
        </w:tc>
      </w:tr>
    </w:tbl>
    <w:p w14:paraId="67162880" w14:textId="77777777" w:rsidR="00647EAC" w:rsidRPr="00647EAC" w:rsidRDefault="00647EAC" w:rsidP="00647EAC">
      <w:pPr>
        <w:rPr>
          <w:rFonts w:ascii="Arial" w:hAnsi="Arial" w:cs="Arial"/>
        </w:rPr>
      </w:pPr>
    </w:p>
    <w:p w14:paraId="581C943C" w14:textId="77777777" w:rsidR="00647EAC" w:rsidRPr="00647EAC" w:rsidRDefault="00647EAC" w:rsidP="00647EAC">
      <w:pPr>
        <w:jc w:val="both"/>
        <w:rPr>
          <w:rFonts w:ascii="Arial" w:hAnsi="Arial" w:cs="Arial"/>
          <w:sz w:val="20"/>
          <w:szCs w:val="20"/>
        </w:rPr>
      </w:pPr>
      <w:r w:rsidRPr="00647EAC">
        <w:rPr>
          <w:rFonts w:ascii="Arial" w:hAnsi="Arial" w:cs="Arial"/>
          <w:sz w:val="20"/>
          <w:szCs w:val="20"/>
        </w:rPr>
        <w:t>*La relevancia en la redacción y aceptación del alcance anterior se debe a que el mismo se considerará para la emisión de los documentos de ce</w:t>
      </w:r>
      <w:r>
        <w:rPr>
          <w:rFonts w:ascii="Arial" w:hAnsi="Arial" w:cs="Arial"/>
          <w:sz w:val="20"/>
          <w:szCs w:val="20"/>
        </w:rPr>
        <w:t>r</w:t>
      </w:r>
      <w:r w:rsidRPr="00647EAC">
        <w:rPr>
          <w:rFonts w:ascii="Arial" w:hAnsi="Arial" w:cs="Arial"/>
          <w:sz w:val="20"/>
          <w:szCs w:val="20"/>
        </w:rPr>
        <w:t>tificación.</w:t>
      </w:r>
    </w:p>
    <w:p w14:paraId="5B6FA48D" w14:textId="77777777" w:rsidR="00647EAC" w:rsidRPr="00647EAC" w:rsidRDefault="00647EAC" w:rsidP="00647EAC">
      <w:pPr>
        <w:rPr>
          <w:rFonts w:ascii="Arial" w:hAnsi="Arial" w:cs="Arial"/>
        </w:rPr>
      </w:pPr>
    </w:p>
    <w:p w14:paraId="65089E7F" w14:textId="77777777" w:rsidR="00647EAC" w:rsidRPr="00647EAC" w:rsidRDefault="00647EAC" w:rsidP="00647EAC">
      <w:pPr>
        <w:rPr>
          <w:rFonts w:ascii="Arial" w:hAnsi="Arial" w:cs="Arial"/>
        </w:rPr>
      </w:pPr>
    </w:p>
    <w:p w14:paraId="16B54FD9" w14:textId="77777777" w:rsidR="00647EAC" w:rsidRPr="00647EAC" w:rsidRDefault="00647EAC" w:rsidP="00647EAC">
      <w:pPr>
        <w:pStyle w:val="Ttulo1"/>
        <w:keepLines w:val="0"/>
        <w:numPr>
          <w:ilvl w:val="0"/>
          <w:numId w:val="35"/>
        </w:numPr>
        <w:spacing w:before="0" w:line="276" w:lineRule="auto"/>
        <w:ind w:hanging="425"/>
        <w:jc w:val="both"/>
        <w:rPr>
          <w:rFonts w:ascii="Arial" w:hAnsi="Arial" w:cs="Arial"/>
          <w:color w:val="auto"/>
          <w:sz w:val="24"/>
        </w:rPr>
      </w:pPr>
      <w:r w:rsidRPr="00647EAC">
        <w:rPr>
          <w:rFonts w:ascii="Arial" w:hAnsi="Arial" w:cs="Arial"/>
          <w:color w:val="auto"/>
          <w:sz w:val="24"/>
        </w:rPr>
        <w:t>Seguimiento a auditorías previas</w:t>
      </w:r>
    </w:p>
    <w:p w14:paraId="44C4E5EA" w14:textId="77777777" w:rsidR="00647EAC" w:rsidRPr="00647EAC" w:rsidRDefault="00647EAC" w:rsidP="00647EAC">
      <w:pPr>
        <w:spacing w:line="276" w:lineRule="auto"/>
        <w:jc w:val="both"/>
        <w:rPr>
          <w:rFonts w:ascii="Arial" w:hAnsi="Arial" w:cs="Arial"/>
          <w:b/>
        </w:rPr>
      </w:pPr>
    </w:p>
    <w:p w14:paraId="50B510AF" w14:textId="77777777" w:rsidR="00647EAC" w:rsidRPr="00647EAC" w:rsidRDefault="00647EAC" w:rsidP="00647EAC">
      <w:pPr>
        <w:spacing w:line="276" w:lineRule="auto"/>
        <w:jc w:val="both"/>
        <w:rPr>
          <w:rFonts w:ascii="Arial" w:hAnsi="Arial" w:cs="Arial"/>
          <w:b/>
          <w:sz w:val="22"/>
          <w:szCs w:val="22"/>
        </w:rPr>
      </w:pPr>
      <w:r w:rsidRPr="00647EAC">
        <w:rPr>
          <w:rFonts w:ascii="Arial" w:hAnsi="Arial" w:cs="Arial"/>
          <w:b/>
          <w:sz w:val="22"/>
          <w:szCs w:val="22"/>
        </w:rPr>
        <w:t>Eficacia de acciones tomadas para atender temas de preocupación / no conformidades anteriores:</w:t>
      </w:r>
    </w:p>
    <w:p w14:paraId="4D4DD8C6" w14:textId="77777777" w:rsidR="00647EAC" w:rsidRPr="00A42701" w:rsidRDefault="00647EAC" w:rsidP="00647EAC">
      <w:pPr>
        <w:spacing w:line="276" w:lineRule="auto"/>
        <w:jc w:val="both"/>
        <w:rPr>
          <w:rFonts w:ascii="Arial" w:hAnsi="Arial" w:cs="Arial"/>
          <w:sz w:val="20"/>
          <w:szCs w:val="20"/>
        </w:rPr>
      </w:pPr>
    </w:p>
    <w:p w14:paraId="3E81FD8B" w14:textId="77777777" w:rsidR="00647EAC" w:rsidRPr="006336B9" w:rsidRDefault="00B63A47" w:rsidP="006336B9">
      <w:pPr>
        <w:spacing w:line="276" w:lineRule="auto"/>
        <w:jc w:val="both"/>
        <w:rPr>
          <w:rFonts w:ascii="Arial" w:hAnsi="Arial" w:cs="Arial"/>
          <w:sz w:val="20"/>
          <w:szCs w:val="20"/>
        </w:rPr>
      </w:pPr>
      <w:r w:rsidRPr="00A42701">
        <w:rPr>
          <w:rFonts w:ascii="Arial" w:hAnsi="Arial" w:cs="Arial"/>
          <w:sz w:val="20"/>
          <w:szCs w:val="20"/>
        </w:rPr>
        <w:t>S</w:t>
      </w:r>
      <w:r w:rsidR="00F17CC9" w:rsidRPr="00A42701">
        <w:rPr>
          <w:rFonts w:ascii="Arial" w:hAnsi="Arial" w:cs="Arial"/>
          <w:sz w:val="20"/>
          <w:szCs w:val="20"/>
        </w:rPr>
        <w:t>e observa que se aplica de forma adecuada el procedimiento de acciones correctivas aplicando un método disciplinado de solución de problemas. Durante la última auditoría del organismo</w:t>
      </w:r>
      <w:r w:rsidR="00706999">
        <w:rPr>
          <w:rFonts w:ascii="Arial" w:hAnsi="Arial" w:cs="Arial"/>
          <w:sz w:val="20"/>
          <w:szCs w:val="20"/>
        </w:rPr>
        <w:t>,</w:t>
      </w:r>
      <w:r w:rsidR="00F17CC9" w:rsidRPr="00A42701">
        <w:rPr>
          <w:rFonts w:ascii="Arial" w:hAnsi="Arial" w:cs="Arial"/>
          <w:sz w:val="20"/>
          <w:szCs w:val="20"/>
        </w:rPr>
        <w:t xml:space="preserve"> se detectó una no conformidad menor misma que fue atendida adecuadamente. Por otras parte las no conformidades identificadas como parte de la última auditoría interna se encuentran en proceso de implantación seguimiento y cierre como se establece en el punto 5 del presente informe.</w:t>
      </w:r>
    </w:p>
    <w:p w14:paraId="1BE8A0A1" w14:textId="77777777" w:rsidR="00647EAC" w:rsidRPr="00647EAC" w:rsidRDefault="00647EAC" w:rsidP="00647EAC">
      <w:pPr>
        <w:rPr>
          <w:rFonts w:ascii="Arial" w:hAnsi="Arial" w:cs="Arial"/>
        </w:rPr>
      </w:pPr>
    </w:p>
    <w:p w14:paraId="4666FFE1" w14:textId="77777777" w:rsidR="00647EAC" w:rsidRPr="00647EAC" w:rsidRDefault="00647EAC" w:rsidP="00647EAC">
      <w:pPr>
        <w:pStyle w:val="Ttulo1"/>
        <w:keepLines w:val="0"/>
        <w:numPr>
          <w:ilvl w:val="0"/>
          <w:numId w:val="35"/>
        </w:numPr>
        <w:spacing w:before="0" w:line="276" w:lineRule="auto"/>
        <w:ind w:hanging="425"/>
        <w:jc w:val="both"/>
        <w:rPr>
          <w:rFonts w:ascii="Arial" w:hAnsi="Arial" w:cs="Arial"/>
          <w:color w:val="auto"/>
          <w:sz w:val="24"/>
        </w:rPr>
      </w:pPr>
      <w:r w:rsidRPr="00647EAC">
        <w:rPr>
          <w:rFonts w:ascii="Arial" w:hAnsi="Arial" w:cs="Arial"/>
          <w:color w:val="auto"/>
          <w:sz w:val="24"/>
        </w:rPr>
        <w:lastRenderedPageBreak/>
        <w:t xml:space="preserve">Desarrollo de la auditoría </w:t>
      </w:r>
    </w:p>
    <w:p w14:paraId="787327D6" w14:textId="77777777" w:rsidR="00647EAC" w:rsidRPr="00647EAC" w:rsidRDefault="00647EAC" w:rsidP="00647EAC">
      <w:pPr>
        <w:rPr>
          <w:rFonts w:ascii="Arial" w:hAnsi="Arial" w:cs="Arial"/>
        </w:rPr>
      </w:pPr>
    </w:p>
    <w:p w14:paraId="74CC396C" w14:textId="77777777" w:rsidR="00647EAC" w:rsidRPr="00647EAC" w:rsidRDefault="00647EAC" w:rsidP="00647EAC">
      <w:pPr>
        <w:pStyle w:val="Ttulo2"/>
        <w:keepLines w:val="0"/>
        <w:numPr>
          <w:ilvl w:val="1"/>
          <w:numId w:val="35"/>
        </w:numPr>
        <w:spacing w:before="0" w:line="276" w:lineRule="auto"/>
        <w:ind w:left="567" w:hanging="283"/>
        <w:jc w:val="both"/>
        <w:rPr>
          <w:rFonts w:ascii="Arial" w:hAnsi="Arial" w:cs="Arial"/>
          <w:b/>
          <w:i/>
          <w:color w:val="auto"/>
          <w:sz w:val="22"/>
          <w:szCs w:val="22"/>
        </w:rPr>
      </w:pPr>
      <w:r w:rsidRPr="00647EAC">
        <w:rPr>
          <w:rFonts w:ascii="Arial" w:hAnsi="Arial" w:cs="Arial"/>
          <w:b/>
          <w:color w:val="auto"/>
          <w:sz w:val="22"/>
          <w:szCs w:val="22"/>
        </w:rPr>
        <w:t>Cumplimiento del plan de auditoría:</w:t>
      </w:r>
    </w:p>
    <w:p w14:paraId="59C3C7AA" w14:textId="77777777" w:rsidR="00647EAC" w:rsidRPr="00A42701" w:rsidRDefault="00A42701" w:rsidP="00647EAC">
      <w:pPr>
        <w:pStyle w:val="Ttulo2"/>
        <w:spacing w:before="0" w:line="276" w:lineRule="auto"/>
        <w:jc w:val="both"/>
        <w:rPr>
          <w:rFonts w:ascii="Arial" w:hAnsi="Arial" w:cs="Arial"/>
          <w:color w:val="auto"/>
          <w:sz w:val="20"/>
          <w:szCs w:val="20"/>
        </w:rPr>
      </w:pPr>
      <w:r>
        <w:rPr>
          <w:rFonts w:ascii="Arial" w:hAnsi="Arial" w:cs="Arial"/>
          <w:color w:val="auto"/>
          <w:sz w:val="20"/>
          <w:szCs w:val="20"/>
        </w:rPr>
        <w:t xml:space="preserve">El plan de auditoría se cumplió cabalmente considerando 2.5 días de evaluación que incluye </w:t>
      </w:r>
      <w:r w:rsidR="00706999">
        <w:rPr>
          <w:rFonts w:ascii="Arial" w:hAnsi="Arial" w:cs="Arial"/>
          <w:color w:val="auto"/>
          <w:sz w:val="20"/>
          <w:szCs w:val="20"/>
        </w:rPr>
        <w:t>reuniones</w:t>
      </w:r>
      <w:r>
        <w:rPr>
          <w:rFonts w:ascii="Arial" w:hAnsi="Arial" w:cs="Arial"/>
          <w:color w:val="auto"/>
          <w:sz w:val="20"/>
          <w:szCs w:val="20"/>
        </w:rPr>
        <w:t xml:space="preserve"> de inicio cierre y entrevistas y medio día para la elaboración del informe.</w:t>
      </w:r>
    </w:p>
    <w:p w14:paraId="46CFA018" w14:textId="77777777" w:rsidR="00647EAC" w:rsidRPr="00647EAC" w:rsidRDefault="00647EAC" w:rsidP="00647EAC">
      <w:pPr>
        <w:rPr>
          <w:rFonts w:ascii="Arial" w:hAnsi="Arial" w:cs="Arial"/>
          <w:sz w:val="20"/>
          <w:szCs w:val="20"/>
        </w:rPr>
      </w:pPr>
    </w:p>
    <w:p w14:paraId="263DA2AB" w14:textId="77777777" w:rsidR="00647EAC" w:rsidRPr="00647EAC" w:rsidRDefault="00647EAC" w:rsidP="00647EAC">
      <w:pPr>
        <w:pStyle w:val="Ttulo2"/>
        <w:keepLines w:val="0"/>
        <w:numPr>
          <w:ilvl w:val="1"/>
          <w:numId w:val="35"/>
        </w:numPr>
        <w:spacing w:before="0" w:line="276" w:lineRule="auto"/>
        <w:ind w:left="567" w:hanging="283"/>
        <w:jc w:val="both"/>
        <w:rPr>
          <w:rFonts w:ascii="Arial" w:hAnsi="Arial" w:cs="Arial"/>
          <w:b/>
          <w:i/>
          <w:color w:val="auto"/>
          <w:sz w:val="22"/>
          <w:szCs w:val="22"/>
        </w:rPr>
      </w:pPr>
      <w:r w:rsidRPr="00647EAC">
        <w:rPr>
          <w:rFonts w:ascii="Arial" w:hAnsi="Arial" w:cs="Arial"/>
          <w:b/>
          <w:color w:val="auto"/>
          <w:sz w:val="22"/>
          <w:szCs w:val="22"/>
        </w:rPr>
        <w:t>Cambios que afectaron el sistema de gestión de calidad del cliente desde la última auditoría:</w:t>
      </w:r>
    </w:p>
    <w:p w14:paraId="25964DD1" w14:textId="77777777" w:rsidR="00647EAC" w:rsidRPr="00A42701" w:rsidRDefault="00A42701" w:rsidP="00647EAC">
      <w:pPr>
        <w:spacing w:line="276" w:lineRule="auto"/>
        <w:jc w:val="both"/>
        <w:rPr>
          <w:rFonts w:ascii="Arial" w:hAnsi="Arial" w:cs="Arial"/>
          <w:sz w:val="20"/>
          <w:szCs w:val="20"/>
        </w:rPr>
      </w:pPr>
      <w:r>
        <w:rPr>
          <w:rFonts w:ascii="Arial" w:hAnsi="Arial" w:cs="Arial"/>
          <w:sz w:val="20"/>
          <w:szCs w:val="20"/>
        </w:rPr>
        <w:t>La actualización de la norma a su versión 2015 es uno de los cabios que afectaron al sistema de gestión de calidad, sin embargo</w:t>
      </w:r>
      <w:r w:rsidR="00706999">
        <w:rPr>
          <w:rFonts w:ascii="Arial" w:hAnsi="Arial" w:cs="Arial"/>
          <w:sz w:val="20"/>
          <w:szCs w:val="20"/>
        </w:rPr>
        <w:t>,</w:t>
      </w:r>
      <w:r>
        <w:rPr>
          <w:rFonts w:ascii="Arial" w:hAnsi="Arial" w:cs="Arial"/>
          <w:sz w:val="20"/>
          <w:szCs w:val="20"/>
        </w:rPr>
        <w:t xml:space="preserve"> al realizarse una transición de manera exitosa le permite a la organización tener una mayor garantía de confianza en los procesos que forman parte del alcance.</w:t>
      </w:r>
    </w:p>
    <w:p w14:paraId="123420A6" w14:textId="77777777" w:rsidR="00647EAC" w:rsidRPr="00647EAC" w:rsidRDefault="00647EAC" w:rsidP="00647EAC">
      <w:pPr>
        <w:spacing w:line="276" w:lineRule="auto"/>
        <w:jc w:val="both"/>
        <w:rPr>
          <w:rFonts w:ascii="Arial" w:hAnsi="Arial" w:cs="Arial"/>
          <w:sz w:val="20"/>
          <w:szCs w:val="20"/>
        </w:rPr>
      </w:pPr>
    </w:p>
    <w:p w14:paraId="74D52BFC" w14:textId="77777777" w:rsidR="00647EAC" w:rsidRPr="00A42701" w:rsidRDefault="00647EAC" w:rsidP="00647EAC">
      <w:pPr>
        <w:pStyle w:val="Ttulo2"/>
        <w:keepLines w:val="0"/>
        <w:numPr>
          <w:ilvl w:val="1"/>
          <w:numId w:val="35"/>
        </w:numPr>
        <w:spacing w:before="0" w:line="276" w:lineRule="auto"/>
        <w:ind w:left="567" w:hanging="283"/>
        <w:jc w:val="both"/>
        <w:rPr>
          <w:rFonts w:ascii="Arial" w:hAnsi="Arial" w:cs="Arial"/>
          <w:b/>
          <w:i/>
          <w:color w:val="auto"/>
          <w:sz w:val="22"/>
          <w:szCs w:val="22"/>
        </w:rPr>
      </w:pPr>
      <w:r w:rsidRPr="00647EAC">
        <w:rPr>
          <w:rFonts w:ascii="Arial" w:hAnsi="Arial" w:cs="Arial"/>
          <w:b/>
          <w:color w:val="auto"/>
          <w:sz w:val="22"/>
          <w:szCs w:val="22"/>
        </w:rPr>
        <w:t>Cambios que pueden afectar el programa trianual de auditoría</w:t>
      </w:r>
    </w:p>
    <w:p w14:paraId="31055EC7" w14:textId="77777777" w:rsidR="00647EAC" w:rsidRPr="00647EAC" w:rsidRDefault="00A42701" w:rsidP="00647EAC">
      <w:pPr>
        <w:spacing w:line="276" w:lineRule="auto"/>
        <w:rPr>
          <w:rFonts w:ascii="Arial" w:hAnsi="Arial" w:cs="Arial"/>
          <w:sz w:val="20"/>
          <w:szCs w:val="20"/>
        </w:rPr>
      </w:pPr>
      <w:r>
        <w:rPr>
          <w:rFonts w:ascii="Arial" w:hAnsi="Arial" w:cs="Arial"/>
          <w:sz w:val="20"/>
          <w:szCs w:val="20"/>
        </w:rPr>
        <w:t>No se identifican cambios que puedan afectar al programa trianual</w:t>
      </w:r>
      <w:r w:rsidR="00706999">
        <w:rPr>
          <w:rFonts w:ascii="Arial" w:hAnsi="Arial" w:cs="Arial"/>
          <w:sz w:val="20"/>
          <w:szCs w:val="20"/>
        </w:rPr>
        <w:t xml:space="preserve">, no obstante, </w:t>
      </w:r>
      <w:r>
        <w:rPr>
          <w:rFonts w:ascii="Arial" w:hAnsi="Arial" w:cs="Arial"/>
          <w:sz w:val="20"/>
          <w:szCs w:val="20"/>
        </w:rPr>
        <w:t xml:space="preserve"> es importante hacer énfasis en la siguiente auditoría</w:t>
      </w:r>
      <w:r w:rsidR="00706999">
        <w:rPr>
          <w:rFonts w:ascii="Arial" w:hAnsi="Arial" w:cs="Arial"/>
          <w:sz w:val="20"/>
          <w:szCs w:val="20"/>
        </w:rPr>
        <w:t xml:space="preserve"> y </w:t>
      </w:r>
      <w:r>
        <w:rPr>
          <w:rFonts w:ascii="Arial" w:hAnsi="Arial" w:cs="Arial"/>
          <w:sz w:val="20"/>
          <w:szCs w:val="20"/>
        </w:rPr>
        <w:t xml:space="preserve"> en la aplicación y conocimiento de la metodología de identificación de riesgos así </w:t>
      </w:r>
      <w:r w:rsidR="00706999">
        <w:rPr>
          <w:rFonts w:ascii="Arial" w:hAnsi="Arial" w:cs="Arial"/>
          <w:sz w:val="20"/>
          <w:szCs w:val="20"/>
        </w:rPr>
        <w:t>como en el proceso que tiene qué</w:t>
      </w:r>
      <w:r>
        <w:rPr>
          <w:rFonts w:ascii="Arial" w:hAnsi="Arial" w:cs="Arial"/>
          <w:sz w:val="20"/>
          <w:szCs w:val="20"/>
        </w:rPr>
        <w:t xml:space="preserve"> ver con el ambiente laboral debido a los cambios de instalaciones.</w:t>
      </w:r>
    </w:p>
    <w:p w14:paraId="3611D86D" w14:textId="77777777" w:rsidR="00647EAC" w:rsidRPr="00647EAC" w:rsidRDefault="00647EAC" w:rsidP="00647EAC">
      <w:pPr>
        <w:rPr>
          <w:rFonts w:ascii="Arial" w:hAnsi="Arial" w:cs="Arial"/>
          <w:sz w:val="20"/>
          <w:szCs w:val="20"/>
        </w:rPr>
      </w:pPr>
    </w:p>
    <w:p w14:paraId="65A8A928" w14:textId="77777777" w:rsidR="00647EAC" w:rsidRPr="00647EAC" w:rsidRDefault="00647EAC" w:rsidP="00647EAC">
      <w:pPr>
        <w:pStyle w:val="Ttulo2"/>
        <w:keepLines w:val="0"/>
        <w:numPr>
          <w:ilvl w:val="1"/>
          <w:numId w:val="35"/>
        </w:numPr>
        <w:spacing w:before="0" w:line="276" w:lineRule="auto"/>
        <w:ind w:left="567" w:hanging="283"/>
        <w:rPr>
          <w:rFonts w:ascii="Arial" w:hAnsi="Arial" w:cs="Arial"/>
          <w:b/>
          <w:i/>
          <w:color w:val="auto"/>
          <w:sz w:val="22"/>
          <w:szCs w:val="22"/>
        </w:rPr>
      </w:pPr>
      <w:r w:rsidRPr="00647EAC">
        <w:rPr>
          <w:rFonts w:ascii="Arial" w:hAnsi="Arial" w:cs="Arial"/>
          <w:b/>
          <w:color w:val="auto"/>
          <w:sz w:val="22"/>
          <w:szCs w:val="22"/>
        </w:rPr>
        <w:t>Situaciones no resueltas en la auditoría:</w:t>
      </w:r>
    </w:p>
    <w:p w14:paraId="126E6263" w14:textId="77777777" w:rsidR="00647EAC" w:rsidRPr="00647EAC" w:rsidRDefault="00A42701" w:rsidP="00647EAC">
      <w:pPr>
        <w:rPr>
          <w:rFonts w:ascii="Arial" w:hAnsi="Arial" w:cs="Arial"/>
          <w:sz w:val="20"/>
          <w:szCs w:val="20"/>
        </w:rPr>
      </w:pPr>
      <w:r>
        <w:rPr>
          <w:rFonts w:ascii="Arial" w:hAnsi="Arial" w:cs="Arial"/>
          <w:sz w:val="20"/>
          <w:szCs w:val="20"/>
        </w:rPr>
        <w:t>No se identifican situaciones no resueltas como parte del proceso de evaluación ya que se pudieron realizar en tiempo, forma y de manera colaborativa todas las actividades planeadas.</w:t>
      </w:r>
    </w:p>
    <w:p w14:paraId="2FC1374C" w14:textId="77777777" w:rsidR="00647EAC" w:rsidRPr="00647EAC" w:rsidRDefault="00647EAC" w:rsidP="00647EAC">
      <w:pPr>
        <w:rPr>
          <w:rFonts w:ascii="Arial" w:hAnsi="Arial" w:cs="Arial"/>
          <w:sz w:val="20"/>
          <w:szCs w:val="20"/>
        </w:rPr>
      </w:pPr>
    </w:p>
    <w:p w14:paraId="22733574" w14:textId="77777777" w:rsidR="00647EAC" w:rsidRPr="00647EAC" w:rsidRDefault="00647EAC" w:rsidP="00647EAC">
      <w:pPr>
        <w:pStyle w:val="Ttulo2"/>
        <w:keepLines w:val="0"/>
        <w:numPr>
          <w:ilvl w:val="1"/>
          <w:numId w:val="35"/>
        </w:numPr>
        <w:spacing w:before="240" w:after="60"/>
        <w:ind w:hanging="436"/>
        <w:rPr>
          <w:rFonts w:ascii="Arial" w:hAnsi="Arial" w:cs="Arial"/>
          <w:b/>
          <w:i/>
          <w:color w:val="auto"/>
          <w:sz w:val="22"/>
          <w:szCs w:val="22"/>
        </w:rPr>
      </w:pPr>
      <w:r w:rsidRPr="00647EAC">
        <w:rPr>
          <w:rFonts w:ascii="Arial" w:hAnsi="Arial" w:cs="Arial"/>
          <w:b/>
          <w:color w:val="auto"/>
          <w:sz w:val="22"/>
          <w:szCs w:val="22"/>
        </w:rPr>
        <w:t xml:space="preserve">Información del cumplimiento de los procesos auditados: </w:t>
      </w:r>
    </w:p>
    <w:p w14:paraId="38D66A9F" w14:textId="77777777" w:rsidR="00647EAC" w:rsidRPr="00647EAC" w:rsidRDefault="00647EAC" w:rsidP="00647EAC">
      <w:pPr>
        <w:rPr>
          <w:rFonts w:ascii="Arial" w:hAnsi="Arial" w:cs="Arial"/>
        </w:rPr>
      </w:pPr>
    </w:p>
    <w:tbl>
      <w:tblPr>
        <w:tblStyle w:val="Tablaconcuadrcula"/>
        <w:tblW w:w="0" w:type="auto"/>
        <w:jc w:val="center"/>
        <w:tblLook w:val="04A0" w:firstRow="1" w:lastRow="0" w:firstColumn="1" w:lastColumn="0" w:noHBand="0" w:noVBand="1"/>
      </w:tblPr>
      <w:tblGrid>
        <w:gridCol w:w="1270"/>
        <w:gridCol w:w="7932"/>
      </w:tblGrid>
      <w:tr w:rsidR="00647EAC" w:rsidRPr="00647EAC" w14:paraId="22DA02D4" w14:textId="77777777" w:rsidTr="00647EAC">
        <w:trPr>
          <w:jc w:val="center"/>
        </w:trPr>
        <w:tc>
          <w:tcPr>
            <w:tcW w:w="1270" w:type="dxa"/>
            <w:shd w:val="clear" w:color="auto" w:fill="0047BA"/>
            <w:vAlign w:val="center"/>
          </w:tcPr>
          <w:p w14:paraId="14C53A8B" w14:textId="77777777" w:rsidR="00647EAC" w:rsidRPr="00647EAC" w:rsidRDefault="00647EAC" w:rsidP="001F7AD3">
            <w:pPr>
              <w:spacing w:after="120"/>
              <w:jc w:val="center"/>
              <w:rPr>
                <w:rFonts w:ascii="Arial" w:hAnsi="Arial"/>
                <w:b/>
                <w:color w:val="FFFFFF" w:themeColor="background1"/>
                <w:sz w:val="18"/>
                <w:szCs w:val="18"/>
                <w:lang w:val="es-ES_tradnl"/>
              </w:rPr>
            </w:pPr>
            <w:r w:rsidRPr="00647EAC">
              <w:rPr>
                <w:rFonts w:ascii="Arial" w:hAnsi="Arial"/>
                <w:b/>
                <w:color w:val="FFFFFF" w:themeColor="background1"/>
                <w:sz w:val="18"/>
                <w:szCs w:val="18"/>
              </w:rPr>
              <w:t>Requisitos</w:t>
            </w:r>
          </w:p>
        </w:tc>
        <w:tc>
          <w:tcPr>
            <w:tcW w:w="7932" w:type="dxa"/>
            <w:shd w:val="clear" w:color="auto" w:fill="0047BA"/>
            <w:vAlign w:val="center"/>
          </w:tcPr>
          <w:p w14:paraId="6D63A5BC" w14:textId="77777777" w:rsidR="00647EAC" w:rsidRPr="00647EAC" w:rsidRDefault="00647EAC" w:rsidP="001F7AD3">
            <w:pPr>
              <w:spacing w:after="120"/>
              <w:rPr>
                <w:rFonts w:ascii="Arial" w:hAnsi="Arial"/>
                <w:b/>
                <w:color w:val="FFFFFF" w:themeColor="background1"/>
                <w:sz w:val="18"/>
                <w:szCs w:val="18"/>
                <w:lang w:val="es-ES_tradnl"/>
              </w:rPr>
            </w:pPr>
            <w:r w:rsidRPr="00647EAC">
              <w:rPr>
                <w:rFonts w:ascii="Arial" w:hAnsi="Arial"/>
                <w:b/>
                <w:color w:val="FFFFFF" w:themeColor="background1"/>
                <w:sz w:val="18"/>
                <w:szCs w:val="18"/>
              </w:rPr>
              <w:t>PROCESOS / REGISTRO DE CUMPLIMIENTO.</w:t>
            </w:r>
          </w:p>
        </w:tc>
      </w:tr>
      <w:tr w:rsidR="00647EAC" w:rsidRPr="00647EAC" w14:paraId="1422B0CF" w14:textId="77777777" w:rsidTr="00647EAC">
        <w:trPr>
          <w:jc w:val="center"/>
        </w:trPr>
        <w:tc>
          <w:tcPr>
            <w:tcW w:w="9202" w:type="dxa"/>
            <w:gridSpan w:val="2"/>
            <w:shd w:val="clear" w:color="auto" w:fill="0047BA"/>
          </w:tcPr>
          <w:p w14:paraId="20AB374A" w14:textId="77777777" w:rsidR="00647EAC" w:rsidRPr="00647EAC" w:rsidRDefault="00647EAC" w:rsidP="001F7AD3">
            <w:pPr>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DEL SISTEMA DE GESTIÓN.</w:t>
            </w:r>
          </w:p>
          <w:p w14:paraId="6374D52B"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color w:val="FFFFFF" w:themeColor="background1"/>
                <w:sz w:val="18"/>
                <w:szCs w:val="18"/>
              </w:rPr>
              <w:t>(Comprensión de la organización y de su contexto; necesidades y expectativas de las partes interesadas; alcance del sistema de gestión; Sistema de Gestión y sus procesos. Conocimientos de la Organización. Información documentada, creación y actualización, control de la información documentada)</w:t>
            </w:r>
          </w:p>
        </w:tc>
      </w:tr>
      <w:tr w:rsidR="00647EAC" w:rsidRPr="00647EAC" w14:paraId="443ABFA7" w14:textId="77777777" w:rsidTr="00647EAC">
        <w:trPr>
          <w:jc w:val="center"/>
        </w:trPr>
        <w:tc>
          <w:tcPr>
            <w:tcW w:w="1270" w:type="dxa"/>
            <w:vAlign w:val="center"/>
          </w:tcPr>
          <w:p w14:paraId="11E5B50B" w14:textId="77777777" w:rsidR="00647EAC" w:rsidRPr="00647EAC" w:rsidRDefault="00647EAC" w:rsidP="001F7AD3">
            <w:pPr>
              <w:rPr>
                <w:rFonts w:ascii="Arial" w:hAnsi="Arial"/>
                <w:b/>
                <w:sz w:val="18"/>
                <w:szCs w:val="18"/>
                <w:lang w:val="es-ES_tradnl"/>
              </w:rPr>
            </w:pPr>
          </w:p>
          <w:p w14:paraId="345F112F"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4.1, </w:t>
            </w:r>
          </w:p>
          <w:p w14:paraId="3E22F5AA"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4.2,</w:t>
            </w:r>
          </w:p>
          <w:p w14:paraId="5E37606F"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4.3, </w:t>
            </w:r>
          </w:p>
          <w:p w14:paraId="0D7B6ED3"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4.4,</w:t>
            </w:r>
          </w:p>
          <w:p w14:paraId="535748BA"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7.1.6</w:t>
            </w:r>
          </w:p>
          <w:p w14:paraId="568DEAA0"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7.5.1, </w:t>
            </w:r>
          </w:p>
          <w:p w14:paraId="1D6EDAE9"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7.5.2, 7.5.3.</w:t>
            </w:r>
          </w:p>
          <w:p w14:paraId="40D0EDDE" w14:textId="77777777" w:rsidR="00647EAC" w:rsidRPr="00647EAC" w:rsidRDefault="00647EAC" w:rsidP="001F7AD3">
            <w:pPr>
              <w:rPr>
                <w:rFonts w:ascii="Arial" w:hAnsi="Arial"/>
                <w:b/>
                <w:sz w:val="18"/>
                <w:szCs w:val="18"/>
                <w:lang w:val="es-ES_tradnl"/>
              </w:rPr>
            </w:pPr>
          </w:p>
        </w:tc>
        <w:tc>
          <w:tcPr>
            <w:tcW w:w="7932" w:type="dxa"/>
            <w:vAlign w:val="center"/>
          </w:tcPr>
          <w:p w14:paraId="2A423398" w14:textId="77777777" w:rsidR="003450F5" w:rsidRDefault="003450F5" w:rsidP="00C93648">
            <w:pPr>
              <w:jc w:val="both"/>
              <w:rPr>
                <w:rFonts w:ascii="Arial" w:hAnsi="Arial"/>
                <w:sz w:val="16"/>
                <w:szCs w:val="16"/>
                <w:lang w:val="es-ES_tradnl"/>
              </w:rPr>
            </w:pPr>
          </w:p>
          <w:p w14:paraId="48C20ECF" w14:textId="77777777" w:rsidR="00B45314" w:rsidRDefault="00D96212" w:rsidP="00C93648">
            <w:pPr>
              <w:jc w:val="both"/>
              <w:rPr>
                <w:rFonts w:ascii="Arial" w:hAnsi="Arial"/>
                <w:sz w:val="16"/>
                <w:szCs w:val="16"/>
                <w:lang w:val="es-MX"/>
              </w:rPr>
            </w:pPr>
            <w:r>
              <w:rPr>
                <w:rFonts w:ascii="Arial" w:hAnsi="Arial"/>
                <w:sz w:val="16"/>
                <w:szCs w:val="16"/>
                <w:lang w:val="es-ES_tradnl"/>
              </w:rPr>
              <w:t xml:space="preserve">Durante la auditoría a los procesos del Sistema de Gestión se participó con la Mtra. Guadalupe Aguilar Ibarra, con el apoyo de Nayeli Osorio Rosales. </w:t>
            </w:r>
            <w:r w:rsidR="00394D8B">
              <w:rPr>
                <w:rFonts w:ascii="Arial" w:hAnsi="Arial"/>
                <w:sz w:val="16"/>
                <w:szCs w:val="16"/>
                <w:lang w:val="es-ES_tradnl"/>
              </w:rPr>
              <w:t xml:space="preserve">Como parte de la identificación del contexto de la organización la institución se basa en el PIDI, </w:t>
            </w:r>
            <w:r w:rsidR="00957FA2">
              <w:rPr>
                <w:rFonts w:ascii="Arial" w:hAnsi="Arial"/>
                <w:sz w:val="16"/>
                <w:szCs w:val="16"/>
                <w:lang w:val="es-ES_tradnl"/>
              </w:rPr>
              <w:t xml:space="preserve">Programa Integral de Desarrollo Institucional 2014-2018 </w:t>
            </w:r>
            <w:r w:rsidR="005D1C52">
              <w:rPr>
                <w:rFonts w:ascii="Arial" w:hAnsi="Arial"/>
                <w:sz w:val="16"/>
                <w:szCs w:val="16"/>
                <w:lang w:val="es-ES_tradnl"/>
              </w:rPr>
              <w:t xml:space="preserve">donde se establece que ésta es la </w:t>
            </w:r>
            <w:r w:rsidR="00C93648" w:rsidRPr="00C93648">
              <w:rPr>
                <w:rFonts w:ascii="Arial" w:hAnsi="Arial"/>
                <w:sz w:val="16"/>
                <w:szCs w:val="16"/>
              </w:rPr>
              <w:t xml:space="preserve">indicada para apoyar  con proyectos pedagógicos y de </w:t>
            </w:r>
            <w:r w:rsidR="005D1C52">
              <w:rPr>
                <w:rFonts w:ascii="Arial" w:hAnsi="Arial"/>
                <w:sz w:val="16"/>
                <w:szCs w:val="16"/>
              </w:rPr>
              <w:t xml:space="preserve">formación docente alternativos, </w:t>
            </w:r>
            <w:r w:rsidR="00C93648" w:rsidRPr="00C93648">
              <w:rPr>
                <w:rFonts w:ascii="Arial" w:hAnsi="Arial"/>
                <w:sz w:val="16"/>
                <w:szCs w:val="16"/>
              </w:rPr>
              <w:t>innovadores e imaginativos, para la transformación no sólo de los indicadores, sino lo que es más importante, para innovar los procesos que se ubican en el trasfondo de esos resultados y que atañen a la compleja realidad educativa, social, económica y política, en favor de una educación incluyente y democrática</w:t>
            </w:r>
            <w:r w:rsidR="005D1C52">
              <w:rPr>
                <w:rFonts w:ascii="Arial" w:hAnsi="Arial"/>
                <w:sz w:val="16"/>
                <w:szCs w:val="16"/>
              </w:rPr>
              <w:t xml:space="preserve"> en México</w:t>
            </w:r>
            <w:r w:rsidR="00C93648" w:rsidRPr="00C93648">
              <w:rPr>
                <w:rFonts w:ascii="Arial" w:hAnsi="Arial"/>
                <w:sz w:val="16"/>
                <w:szCs w:val="16"/>
              </w:rPr>
              <w:t>.</w:t>
            </w:r>
            <w:r w:rsidR="005D1C52" w:rsidRPr="005D1C52">
              <w:rPr>
                <w:rFonts w:asciiTheme="minorHAnsi" w:eastAsiaTheme="minorHAnsi" w:hAnsiTheme="minorHAnsi" w:cstheme="minorBidi"/>
                <w:sz w:val="22"/>
                <w:szCs w:val="22"/>
                <w:lang w:val="es-MX" w:eastAsia="en-US"/>
              </w:rPr>
              <w:t xml:space="preserve"> </w:t>
            </w:r>
            <w:r w:rsidR="005D1C52" w:rsidRPr="005D1C52">
              <w:rPr>
                <w:rFonts w:ascii="Arial" w:hAnsi="Arial"/>
                <w:sz w:val="16"/>
                <w:szCs w:val="16"/>
                <w:lang w:val="es-MX"/>
              </w:rPr>
              <w:t>La Universidad Pedagógica Nacional se fundó por Decreto</w:t>
            </w:r>
            <w:r w:rsidR="005D1C52">
              <w:rPr>
                <w:rFonts w:ascii="Arial" w:hAnsi="Arial"/>
                <w:sz w:val="16"/>
                <w:szCs w:val="16"/>
                <w:lang w:val="es-MX"/>
              </w:rPr>
              <w:t xml:space="preserve"> Presidencial </w:t>
            </w:r>
            <w:r w:rsidR="005D1C52" w:rsidRPr="005D1C52">
              <w:rPr>
                <w:rFonts w:ascii="Arial" w:hAnsi="Arial"/>
                <w:sz w:val="16"/>
                <w:szCs w:val="16"/>
                <w:lang w:val="es-MX"/>
              </w:rPr>
              <w:t>el 28 de agosto de 1978, como un organismo</w:t>
            </w:r>
            <w:r w:rsidR="005D1C52">
              <w:rPr>
                <w:rFonts w:ascii="Arial" w:hAnsi="Arial"/>
                <w:sz w:val="16"/>
                <w:szCs w:val="16"/>
                <w:lang w:val="es-MX"/>
              </w:rPr>
              <w:t xml:space="preserve"> </w:t>
            </w:r>
            <w:r w:rsidR="005D1C52" w:rsidRPr="005D1C52">
              <w:rPr>
                <w:rFonts w:ascii="Arial" w:hAnsi="Arial"/>
                <w:sz w:val="16"/>
                <w:szCs w:val="16"/>
                <w:lang w:val="es-MX"/>
              </w:rPr>
              <w:t>público desconcentrado. La UPN fue concebida como una institución de educación superior especializada en el campo educativo, con la encomienda de “prestar, desarrollar y orientar servicios educativos de tipo superior encaminados a la formación de profesionales de la educación de acuerdo a las necesidades del país” En ese documento también se señala sus funciones sustantivas: docencia, investigación científica en materia educativa y disciplinas afines, y difusión de conocimientos relacionados con la educación y la cultura en general</w:t>
            </w:r>
            <w:r w:rsidR="003450F5">
              <w:rPr>
                <w:rFonts w:ascii="Arial" w:hAnsi="Arial"/>
                <w:sz w:val="16"/>
                <w:szCs w:val="16"/>
                <w:lang w:val="es-MX"/>
              </w:rPr>
              <w:t xml:space="preserve">. </w:t>
            </w:r>
          </w:p>
          <w:p w14:paraId="57BEE4B4" w14:textId="77777777" w:rsidR="00B45314" w:rsidRDefault="00B45314" w:rsidP="00C93648">
            <w:pPr>
              <w:jc w:val="both"/>
              <w:rPr>
                <w:rFonts w:ascii="Arial" w:hAnsi="Arial"/>
                <w:sz w:val="16"/>
                <w:szCs w:val="16"/>
                <w:lang w:val="es-MX"/>
              </w:rPr>
            </w:pPr>
          </w:p>
          <w:p w14:paraId="5158AE7F" w14:textId="77777777" w:rsidR="00C93648" w:rsidRDefault="003450F5" w:rsidP="00C93648">
            <w:pPr>
              <w:jc w:val="both"/>
              <w:rPr>
                <w:rFonts w:ascii="Arial" w:hAnsi="Arial"/>
                <w:sz w:val="16"/>
                <w:szCs w:val="16"/>
                <w:lang w:val="es-MX"/>
              </w:rPr>
            </w:pPr>
            <w:r>
              <w:rPr>
                <w:rFonts w:ascii="Arial" w:hAnsi="Arial"/>
                <w:sz w:val="16"/>
                <w:szCs w:val="16"/>
                <w:lang w:val="es-MX"/>
              </w:rPr>
              <w:t>Como parte de los requisitos de las partes interesadas se ha identificado la necesidad de profesionalización y actualización del magisterio.</w:t>
            </w:r>
          </w:p>
          <w:p w14:paraId="522B278F" w14:textId="77777777" w:rsidR="00B45314" w:rsidRDefault="00B45314" w:rsidP="00C93648">
            <w:pPr>
              <w:jc w:val="both"/>
              <w:rPr>
                <w:rFonts w:ascii="Arial" w:hAnsi="Arial"/>
                <w:sz w:val="16"/>
                <w:szCs w:val="16"/>
                <w:lang w:val="es-MX"/>
              </w:rPr>
            </w:pPr>
          </w:p>
          <w:p w14:paraId="5C998897" w14:textId="77777777" w:rsidR="00C364D4" w:rsidRDefault="003450F5" w:rsidP="00C93648">
            <w:pPr>
              <w:jc w:val="both"/>
              <w:rPr>
                <w:rFonts w:ascii="Arial" w:hAnsi="Arial"/>
                <w:sz w:val="16"/>
                <w:szCs w:val="16"/>
                <w:lang w:val="es-MX"/>
              </w:rPr>
            </w:pPr>
            <w:r>
              <w:rPr>
                <w:rFonts w:ascii="Arial" w:hAnsi="Arial"/>
                <w:sz w:val="16"/>
                <w:szCs w:val="16"/>
                <w:lang w:val="es-MX"/>
              </w:rPr>
              <w:t>Con base en lo anterior y habiendo considerado los límites y el campo de acción de la unidad UPN099 se establece que el alcance del Sistema de Ges</w:t>
            </w:r>
            <w:r w:rsidR="00C364D4">
              <w:rPr>
                <w:rFonts w:ascii="Arial" w:hAnsi="Arial"/>
                <w:sz w:val="16"/>
                <w:szCs w:val="16"/>
                <w:lang w:val="es-MX"/>
              </w:rPr>
              <w:t>tión incluye los procesos de ens</w:t>
            </w:r>
            <w:r>
              <w:rPr>
                <w:rFonts w:ascii="Arial" w:hAnsi="Arial"/>
                <w:sz w:val="16"/>
                <w:szCs w:val="16"/>
                <w:lang w:val="es-MX"/>
              </w:rPr>
              <w:t>eñanza aprendizaje.</w:t>
            </w:r>
          </w:p>
          <w:p w14:paraId="0919FB6D" w14:textId="77777777" w:rsidR="003450F5" w:rsidRDefault="003450F5" w:rsidP="00C93648">
            <w:pPr>
              <w:jc w:val="both"/>
              <w:rPr>
                <w:rFonts w:ascii="Arial" w:hAnsi="Arial"/>
                <w:sz w:val="16"/>
                <w:szCs w:val="16"/>
                <w:lang w:val="es-MX"/>
              </w:rPr>
            </w:pPr>
            <w:r>
              <w:rPr>
                <w:rFonts w:ascii="Arial" w:hAnsi="Arial"/>
                <w:sz w:val="16"/>
                <w:szCs w:val="16"/>
                <w:lang w:val="es-MX"/>
              </w:rPr>
              <w:t xml:space="preserve">Para identificar claramente los procesos necesarios y su aplicación como parte de la organización se ha desarrollado el documento identificado como: “Mapeo de procesos” en el que se </w:t>
            </w:r>
            <w:r w:rsidR="00C364D4">
              <w:rPr>
                <w:rFonts w:ascii="Arial" w:hAnsi="Arial"/>
                <w:sz w:val="16"/>
                <w:szCs w:val="16"/>
                <w:lang w:val="es-MX"/>
              </w:rPr>
              <w:t>incluyen</w:t>
            </w:r>
            <w:r>
              <w:rPr>
                <w:rFonts w:ascii="Arial" w:hAnsi="Arial"/>
                <w:sz w:val="16"/>
                <w:szCs w:val="16"/>
                <w:lang w:val="es-MX"/>
              </w:rPr>
              <w:t xml:space="preserve"> procesos de mejora, procesos de evaluación de desempeño, procesos para la operación de los productos y servicios. Particularmente en este punto se identifica el proceso de docencia que incluye las actividades desde el ingreso, la permanencia y el egreso. También se identifican procesos adjetivos, procesos de apoyo y los contratados externamente. </w:t>
            </w:r>
          </w:p>
          <w:p w14:paraId="44CF2DA9" w14:textId="77777777" w:rsidR="00DD1090" w:rsidRDefault="00DD1090" w:rsidP="00C93648">
            <w:pPr>
              <w:jc w:val="both"/>
              <w:rPr>
                <w:rFonts w:ascii="Arial" w:hAnsi="Arial"/>
                <w:sz w:val="16"/>
                <w:szCs w:val="16"/>
                <w:lang w:val="es-MX"/>
              </w:rPr>
            </w:pPr>
            <w:r>
              <w:rPr>
                <w:rFonts w:ascii="Arial" w:hAnsi="Arial"/>
                <w:sz w:val="16"/>
                <w:szCs w:val="16"/>
                <w:lang w:val="es-MX"/>
              </w:rPr>
              <w:lastRenderedPageBreak/>
              <w:t xml:space="preserve">Como parte de los conocimientos de la organización la institución se basa en el seguimiento y las lecciones aprendidas que se generan como parte de los proyectos de mejora, reuniones generales de actualización que se realizan 3 veces por año, reuniones colegiadas y reuniones del comité de planeación. </w:t>
            </w:r>
          </w:p>
          <w:p w14:paraId="5B17748D" w14:textId="77777777" w:rsidR="00B45314" w:rsidRDefault="00C40095" w:rsidP="00C93648">
            <w:pPr>
              <w:jc w:val="both"/>
              <w:rPr>
                <w:rFonts w:ascii="Arial" w:hAnsi="Arial"/>
                <w:sz w:val="16"/>
                <w:szCs w:val="16"/>
                <w:lang w:val="es-MX"/>
              </w:rPr>
            </w:pPr>
            <w:r>
              <w:rPr>
                <w:rFonts w:ascii="Arial" w:hAnsi="Arial"/>
                <w:sz w:val="16"/>
                <w:szCs w:val="16"/>
                <w:lang w:val="es-MX"/>
              </w:rPr>
              <w:t>Se cuenta con procedimientos documentados que incluyen las actividades su secuencia, las responsabilidades y recursos para cumplirse. Se cuenta con un total de 20 procedimientos que apoyan la gestión del sistema.</w:t>
            </w:r>
          </w:p>
          <w:p w14:paraId="2DDF1BFE" w14:textId="77777777" w:rsidR="00C40095" w:rsidRDefault="00C40095" w:rsidP="00C93648">
            <w:pPr>
              <w:jc w:val="both"/>
              <w:rPr>
                <w:rFonts w:ascii="Arial" w:hAnsi="Arial"/>
                <w:sz w:val="16"/>
                <w:szCs w:val="16"/>
                <w:lang w:val="es-MX"/>
              </w:rPr>
            </w:pPr>
            <w:r>
              <w:rPr>
                <w:rFonts w:ascii="Arial" w:hAnsi="Arial"/>
                <w:sz w:val="16"/>
                <w:szCs w:val="16"/>
                <w:lang w:val="es-MX"/>
              </w:rPr>
              <w:t xml:space="preserve"> </w:t>
            </w:r>
          </w:p>
          <w:p w14:paraId="63419FC9" w14:textId="77777777" w:rsidR="00C364D4" w:rsidRDefault="00C364D4" w:rsidP="00C93648">
            <w:pPr>
              <w:jc w:val="both"/>
              <w:rPr>
                <w:rFonts w:ascii="Arial" w:hAnsi="Arial"/>
                <w:sz w:val="16"/>
                <w:szCs w:val="16"/>
                <w:lang w:val="es-MX"/>
              </w:rPr>
            </w:pPr>
            <w:r>
              <w:rPr>
                <w:rFonts w:ascii="Arial" w:hAnsi="Arial"/>
                <w:sz w:val="16"/>
                <w:szCs w:val="16"/>
                <w:lang w:val="es-MX"/>
              </w:rPr>
              <w:t xml:space="preserve">Como parte de la información documentada la organización ha decidido continuar aplicando el procedimiento de control de documentos que incluye desde el alta del documento, la modificación del documento y la baja del mismo. Se observa que el control del proceso se realiza a través de los siguientes formatos: listas maestras de documentos tanto internos como externos y la lista de distribución. Como parte de la auditoría se observan los siguientes documentos y se encuentran actualizados conforme a lo establecido: Reporte de producto no conforme, Solicitud de proyecto de mejora continua, </w:t>
            </w:r>
            <w:r w:rsidR="00C40095">
              <w:rPr>
                <w:rFonts w:ascii="Arial" w:hAnsi="Arial"/>
                <w:sz w:val="16"/>
                <w:szCs w:val="16"/>
                <w:lang w:val="es-MX"/>
              </w:rPr>
              <w:t>Solicitud de acciones correctivas. Ley General de Educación, Plan Nacional de Desarrollo, Norma ISO 9001:2015.</w:t>
            </w:r>
          </w:p>
          <w:p w14:paraId="679BCAEB" w14:textId="77777777" w:rsidR="00B45314" w:rsidRDefault="00B45314" w:rsidP="00C93648">
            <w:pPr>
              <w:jc w:val="both"/>
              <w:rPr>
                <w:rFonts w:ascii="Arial" w:hAnsi="Arial"/>
                <w:sz w:val="16"/>
                <w:szCs w:val="16"/>
                <w:lang w:val="es-MX"/>
              </w:rPr>
            </w:pPr>
          </w:p>
          <w:p w14:paraId="5EC47E99" w14:textId="77777777" w:rsidR="00E6272C" w:rsidRPr="00C93648" w:rsidRDefault="00E6272C" w:rsidP="00C93648">
            <w:pPr>
              <w:jc w:val="both"/>
              <w:rPr>
                <w:rFonts w:ascii="Arial" w:hAnsi="Arial"/>
                <w:sz w:val="16"/>
                <w:szCs w:val="16"/>
              </w:rPr>
            </w:pPr>
            <w:r>
              <w:rPr>
                <w:rFonts w:ascii="Arial" w:hAnsi="Arial"/>
                <w:sz w:val="16"/>
                <w:szCs w:val="16"/>
                <w:lang w:val="es-MX"/>
              </w:rPr>
              <w:t>Se observa un exitoso proceso de transición hacia el cumplimiento con los requisitos de la norma ISO 9001 en su versión 2015. La organización desarrolló un programa que envió al organismo en tiempo y en forma y que de manera general incluyendo algunas reprogramaciones que no pusieron en riesgo el éxito en su ejecución se cumplio.</w:t>
            </w:r>
          </w:p>
          <w:p w14:paraId="33399CA2" w14:textId="77777777" w:rsidR="00647EAC" w:rsidRPr="00394D8B" w:rsidRDefault="00647EAC" w:rsidP="005D1C52">
            <w:pPr>
              <w:jc w:val="both"/>
              <w:rPr>
                <w:rFonts w:ascii="Arial" w:hAnsi="Arial"/>
                <w:sz w:val="16"/>
                <w:szCs w:val="16"/>
                <w:lang w:val="es-ES_tradnl"/>
              </w:rPr>
            </w:pPr>
          </w:p>
        </w:tc>
      </w:tr>
      <w:tr w:rsidR="00647EAC" w:rsidRPr="00647EAC" w14:paraId="5F41FFC6" w14:textId="77777777" w:rsidTr="00647EAC">
        <w:trPr>
          <w:trHeight w:val="910"/>
          <w:jc w:val="center"/>
        </w:trPr>
        <w:tc>
          <w:tcPr>
            <w:tcW w:w="9202" w:type="dxa"/>
            <w:gridSpan w:val="2"/>
            <w:shd w:val="clear" w:color="auto" w:fill="0047BA"/>
            <w:vAlign w:val="center"/>
          </w:tcPr>
          <w:p w14:paraId="1CD74A7A"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lastRenderedPageBreak/>
              <w:t>PROCESOS DE DIRECCIÓN.</w:t>
            </w:r>
          </w:p>
          <w:p w14:paraId="0A50F7E0" w14:textId="77777777" w:rsidR="00647EAC" w:rsidRPr="00647EAC" w:rsidRDefault="00647EAC" w:rsidP="001F7AD3">
            <w:pPr>
              <w:jc w:val="both"/>
              <w:rPr>
                <w:rFonts w:ascii="Arial" w:hAnsi="Arial"/>
                <w:b/>
                <w:sz w:val="18"/>
                <w:szCs w:val="18"/>
                <w:lang w:val="es-ES_tradnl"/>
              </w:rPr>
            </w:pPr>
            <w:r w:rsidRPr="00647EAC">
              <w:rPr>
                <w:rFonts w:ascii="Arial" w:hAnsi="Arial"/>
                <w:color w:val="FFFFFF" w:themeColor="background1"/>
                <w:sz w:val="18"/>
                <w:szCs w:val="18"/>
              </w:rPr>
              <w:t>(Liderazgo y compromiso; Política de Calidad y su comunicación; Roles, responsabilidades y autoridades en la organización; Acciones para abordar riesgos y oportunidades; Objetivos de la calidad y planificación para lograrlos; Planificación de los cambios)</w:t>
            </w:r>
            <w:r w:rsidRPr="00647EAC">
              <w:rPr>
                <w:rFonts w:ascii="Arial" w:hAnsi="Arial"/>
                <w:bCs/>
                <w:color w:val="FFFFFF" w:themeColor="background1"/>
                <w:sz w:val="18"/>
                <w:szCs w:val="18"/>
                <w:lang w:val="es-ES_tradnl"/>
              </w:rPr>
              <w:t>.</w:t>
            </w:r>
          </w:p>
        </w:tc>
      </w:tr>
      <w:tr w:rsidR="00647EAC" w:rsidRPr="00647EAC" w14:paraId="0F0C59B5" w14:textId="77777777" w:rsidTr="00647EAC">
        <w:trPr>
          <w:jc w:val="center"/>
        </w:trPr>
        <w:tc>
          <w:tcPr>
            <w:tcW w:w="1270" w:type="dxa"/>
            <w:vAlign w:val="center"/>
          </w:tcPr>
          <w:p w14:paraId="01FE4000"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5.1, </w:t>
            </w:r>
          </w:p>
          <w:p w14:paraId="11E9F726"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5.2, </w:t>
            </w:r>
          </w:p>
          <w:p w14:paraId="57BB3AA8"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5.3, </w:t>
            </w:r>
          </w:p>
          <w:p w14:paraId="44C6254F"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 xml:space="preserve">6.1, </w:t>
            </w:r>
          </w:p>
          <w:p w14:paraId="00921F38"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6.2,</w:t>
            </w:r>
          </w:p>
          <w:p w14:paraId="00C460D1" w14:textId="77777777" w:rsidR="00647EAC" w:rsidRPr="00647EAC" w:rsidRDefault="00647EAC" w:rsidP="001F7AD3">
            <w:pPr>
              <w:rPr>
                <w:rFonts w:ascii="Arial" w:hAnsi="Arial"/>
                <w:b/>
                <w:sz w:val="18"/>
                <w:szCs w:val="18"/>
                <w:lang w:val="es-ES_tradnl"/>
              </w:rPr>
            </w:pPr>
            <w:r w:rsidRPr="00647EAC">
              <w:rPr>
                <w:rFonts w:ascii="Arial" w:hAnsi="Arial"/>
                <w:b/>
                <w:sz w:val="18"/>
                <w:szCs w:val="18"/>
                <w:lang w:val="es-ES_tradnl"/>
              </w:rPr>
              <w:t>6.3</w:t>
            </w:r>
          </w:p>
          <w:p w14:paraId="08C2F19F" w14:textId="77777777" w:rsidR="00647EAC" w:rsidRPr="00647EAC" w:rsidRDefault="00647EAC" w:rsidP="001F7AD3">
            <w:pPr>
              <w:rPr>
                <w:rFonts w:ascii="Arial" w:hAnsi="Arial"/>
                <w:b/>
                <w:sz w:val="18"/>
                <w:szCs w:val="18"/>
                <w:lang w:val="es-ES_tradnl"/>
              </w:rPr>
            </w:pPr>
          </w:p>
        </w:tc>
        <w:tc>
          <w:tcPr>
            <w:tcW w:w="7932" w:type="dxa"/>
            <w:vAlign w:val="center"/>
          </w:tcPr>
          <w:p w14:paraId="39BC0882" w14:textId="77777777" w:rsidR="001C4913" w:rsidRDefault="001C4913" w:rsidP="001F7AD3">
            <w:pPr>
              <w:jc w:val="both"/>
              <w:rPr>
                <w:rFonts w:ascii="Arial" w:hAnsi="Arial"/>
                <w:bCs/>
                <w:sz w:val="16"/>
                <w:szCs w:val="16"/>
                <w:lang w:val="es-ES_tradnl"/>
              </w:rPr>
            </w:pPr>
          </w:p>
          <w:p w14:paraId="7D9F4713" w14:textId="77777777" w:rsidR="00B45314" w:rsidRDefault="009A3E6A" w:rsidP="001F7AD3">
            <w:pPr>
              <w:jc w:val="both"/>
              <w:rPr>
                <w:rFonts w:ascii="Arial" w:hAnsi="Arial"/>
                <w:bCs/>
                <w:sz w:val="16"/>
                <w:szCs w:val="18"/>
              </w:rPr>
            </w:pPr>
            <w:r>
              <w:rPr>
                <w:rFonts w:ascii="Arial" w:hAnsi="Arial"/>
                <w:bCs/>
                <w:sz w:val="16"/>
                <w:szCs w:val="18"/>
              </w:rPr>
              <w:t xml:space="preserve">Como parte del </w:t>
            </w:r>
            <w:r w:rsidR="00492C43">
              <w:rPr>
                <w:rFonts w:ascii="Arial" w:hAnsi="Arial"/>
                <w:bCs/>
                <w:sz w:val="16"/>
                <w:szCs w:val="18"/>
              </w:rPr>
              <w:t>Liderazgo s</w:t>
            </w:r>
            <w:r w:rsidRPr="00DC36F7">
              <w:rPr>
                <w:rFonts w:ascii="Arial" w:hAnsi="Arial"/>
                <w:bCs/>
                <w:sz w:val="16"/>
                <w:szCs w:val="18"/>
              </w:rPr>
              <w:t>e ha demostrado, en este año de</w:t>
            </w:r>
            <w:r w:rsidR="00492C43">
              <w:rPr>
                <w:rFonts w:ascii="Arial" w:hAnsi="Arial"/>
                <w:bCs/>
                <w:sz w:val="16"/>
                <w:szCs w:val="18"/>
              </w:rPr>
              <w:t xml:space="preserve"> transición y actualización de la versión de la norma que la dirección</w:t>
            </w:r>
            <w:r w:rsidRPr="00DC36F7">
              <w:rPr>
                <w:rFonts w:ascii="Arial" w:hAnsi="Arial"/>
                <w:bCs/>
                <w:sz w:val="16"/>
                <w:szCs w:val="18"/>
              </w:rPr>
              <w:t xml:space="preserve"> y</w:t>
            </w:r>
            <w:r w:rsidR="00492C43">
              <w:rPr>
                <w:rFonts w:ascii="Arial" w:hAnsi="Arial"/>
                <w:bCs/>
                <w:sz w:val="16"/>
                <w:szCs w:val="18"/>
              </w:rPr>
              <w:t xml:space="preserve"> su compromiso</w:t>
            </w:r>
            <w:r w:rsidRPr="00DC36F7">
              <w:rPr>
                <w:rFonts w:ascii="Arial" w:hAnsi="Arial"/>
                <w:bCs/>
                <w:sz w:val="16"/>
                <w:szCs w:val="18"/>
              </w:rPr>
              <w:t>, ha</w:t>
            </w:r>
            <w:r w:rsidR="00492C43">
              <w:rPr>
                <w:rFonts w:ascii="Arial" w:hAnsi="Arial"/>
                <w:bCs/>
                <w:sz w:val="16"/>
                <w:szCs w:val="18"/>
              </w:rPr>
              <w:t>n</w:t>
            </w:r>
            <w:r w:rsidRPr="00DC36F7">
              <w:rPr>
                <w:rFonts w:ascii="Arial" w:hAnsi="Arial"/>
                <w:bCs/>
                <w:sz w:val="16"/>
                <w:szCs w:val="18"/>
              </w:rPr>
              <w:t xml:space="preserve"> sido parte fundamental para llevar a cabo este cambio en el SGC. </w:t>
            </w:r>
            <w:r w:rsidR="00492C43">
              <w:rPr>
                <w:rFonts w:ascii="Arial" w:hAnsi="Arial"/>
                <w:bCs/>
                <w:sz w:val="16"/>
                <w:szCs w:val="18"/>
              </w:rPr>
              <w:t>Es evidente una</w:t>
            </w:r>
            <w:r w:rsidRPr="00DC36F7">
              <w:rPr>
                <w:rFonts w:ascii="Arial" w:hAnsi="Arial"/>
                <w:bCs/>
                <w:sz w:val="16"/>
                <w:szCs w:val="18"/>
              </w:rPr>
              <w:t xml:space="preserve"> participación act</w:t>
            </w:r>
            <w:r w:rsidR="00492C43">
              <w:rPr>
                <w:rFonts w:ascii="Arial" w:hAnsi="Arial"/>
                <w:bCs/>
                <w:sz w:val="16"/>
                <w:szCs w:val="18"/>
              </w:rPr>
              <w:t>iva para incentivar al personal</w:t>
            </w:r>
            <w:r w:rsidRPr="00DC36F7">
              <w:rPr>
                <w:rFonts w:ascii="Arial" w:hAnsi="Arial"/>
                <w:bCs/>
                <w:sz w:val="16"/>
                <w:szCs w:val="18"/>
              </w:rPr>
              <w:t xml:space="preserve"> a participar en los cambios necesarios para ajustar cada uno de los procesos</w:t>
            </w:r>
            <w:r w:rsidR="00492C43">
              <w:rPr>
                <w:rFonts w:ascii="Arial" w:hAnsi="Arial"/>
                <w:bCs/>
                <w:sz w:val="16"/>
                <w:szCs w:val="18"/>
              </w:rPr>
              <w:t xml:space="preserve">. </w:t>
            </w:r>
          </w:p>
          <w:p w14:paraId="6276A18E" w14:textId="77777777" w:rsidR="00B45314" w:rsidRDefault="00B45314" w:rsidP="001F7AD3">
            <w:pPr>
              <w:jc w:val="both"/>
              <w:rPr>
                <w:rFonts w:ascii="Arial" w:hAnsi="Arial"/>
                <w:bCs/>
                <w:sz w:val="16"/>
                <w:szCs w:val="18"/>
              </w:rPr>
            </w:pPr>
          </w:p>
          <w:p w14:paraId="7C20B5F3" w14:textId="77777777" w:rsidR="001F7AD3" w:rsidRDefault="000D353D" w:rsidP="001F7AD3">
            <w:pPr>
              <w:jc w:val="both"/>
              <w:rPr>
                <w:rFonts w:ascii="Arial" w:hAnsi="Arial"/>
                <w:bCs/>
                <w:sz w:val="16"/>
                <w:szCs w:val="16"/>
                <w:lang w:val="es-ES_tradnl"/>
              </w:rPr>
            </w:pPr>
            <w:r>
              <w:rPr>
                <w:rFonts w:ascii="Arial" w:hAnsi="Arial"/>
                <w:bCs/>
                <w:sz w:val="16"/>
                <w:szCs w:val="16"/>
                <w:lang w:val="es-ES_tradnl"/>
              </w:rPr>
              <w:t xml:space="preserve">Durante la entrevista con la Dra. Guadalupe Quintanilla Calderón </w:t>
            </w:r>
            <w:r w:rsidR="009A3E6A">
              <w:rPr>
                <w:rFonts w:ascii="Arial" w:hAnsi="Arial"/>
                <w:bCs/>
                <w:sz w:val="16"/>
                <w:szCs w:val="16"/>
                <w:lang w:val="es-ES_tradnl"/>
              </w:rPr>
              <w:t>menciona</w:t>
            </w:r>
            <w:r w:rsidR="001F7AD3">
              <w:rPr>
                <w:rFonts w:ascii="Arial" w:hAnsi="Arial"/>
                <w:bCs/>
                <w:sz w:val="16"/>
                <w:szCs w:val="16"/>
                <w:lang w:val="es-ES_tradnl"/>
              </w:rPr>
              <w:t xml:space="preserve"> que la política actual fue revisada como parte de las funciones que realiza la Dirección y la representante del sistema de gestión misma que se considera vigente y actualizada después de haber sido validada como parte de la revisión realizada el 8 de junio de 2018.</w:t>
            </w:r>
          </w:p>
          <w:p w14:paraId="0DF124AA" w14:textId="77777777" w:rsidR="00B45314" w:rsidRDefault="00B45314" w:rsidP="001F7AD3">
            <w:pPr>
              <w:jc w:val="both"/>
              <w:rPr>
                <w:rFonts w:ascii="Arial" w:hAnsi="Arial"/>
                <w:bCs/>
                <w:sz w:val="16"/>
                <w:szCs w:val="16"/>
                <w:lang w:val="es-ES_tradnl"/>
              </w:rPr>
            </w:pPr>
          </w:p>
          <w:p w14:paraId="77184B1F" w14:textId="77777777" w:rsidR="009A3E6A" w:rsidRDefault="009A3E6A" w:rsidP="001F7AD3">
            <w:pPr>
              <w:jc w:val="both"/>
              <w:rPr>
                <w:rFonts w:ascii="Arial" w:hAnsi="Arial"/>
                <w:bCs/>
                <w:sz w:val="16"/>
                <w:szCs w:val="16"/>
                <w:lang w:val="es-ES_tradnl"/>
              </w:rPr>
            </w:pPr>
            <w:r>
              <w:rPr>
                <w:rFonts w:ascii="Arial" w:hAnsi="Arial"/>
                <w:bCs/>
                <w:sz w:val="16"/>
                <w:szCs w:val="16"/>
                <w:lang w:val="es-ES_tradnl"/>
              </w:rPr>
              <w:t xml:space="preserve">La alineación del compromiso establecido en la política demuestra su vinculación con la identificación del contexto de la organización, la mejora continua y los </w:t>
            </w:r>
            <w:r w:rsidR="00B139BF">
              <w:rPr>
                <w:rFonts w:ascii="Arial" w:hAnsi="Arial"/>
                <w:bCs/>
                <w:sz w:val="16"/>
                <w:szCs w:val="16"/>
                <w:lang w:val="es-ES_tradnl"/>
              </w:rPr>
              <w:t>4</w:t>
            </w:r>
            <w:r>
              <w:rPr>
                <w:rFonts w:ascii="Arial" w:hAnsi="Arial"/>
                <w:bCs/>
                <w:sz w:val="16"/>
                <w:szCs w:val="16"/>
                <w:lang w:val="es-ES_tradnl"/>
              </w:rPr>
              <w:t xml:space="preserve"> objetivos de calidad establecidos. </w:t>
            </w:r>
          </w:p>
          <w:p w14:paraId="7A06DB65" w14:textId="77777777" w:rsidR="00B45314" w:rsidRDefault="00B45314" w:rsidP="001F7AD3">
            <w:pPr>
              <w:jc w:val="both"/>
              <w:rPr>
                <w:rFonts w:ascii="Arial" w:hAnsi="Arial"/>
                <w:bCs/>
                <w:sz w:val="16"/>
                <w:szCs w:val="16"/>
                <w:lang w:val="es-ES_tradnl"/>
              </w:rPr>
            </w:pPr>
          </w:p>
          <w:p w14:paraId="741BAAB3" w14:textId="77777777" w:rsidR="00B45314" w:rsidRDefault="001F7AD3" w:rsidP="001F7AD3">
            <w:pPr>
              <w:jc w:val="both"/>
              <w:rPr>
                <w:rFonts w:ascii="Arial" w:hAnsi="Arial"/>
                <w:bCs/>
                <w:sz w:val="16"/>
                <w:szCs w:val="16"/>
                <w:lang w:val="es-ES_tradnl"/>
              </w:rPr>
            </w:pPr>
            <w:r>
              <w:rPr>
                <w:rFonts w:ascii="Arial" w:hAnsi="Arial"/>
                <w:bCs/>
                <w:sz w:val="16"/>
                <w:szCs w:val="16"/>
                <w:lang w:val="es-ES_tradnl"/>
              </w:rPr>
              <w:t xml:space="preserve">La comunicación de la política se </w:t>
            </w:r>
            <w:r w:rsidR="009A3E6A">
              <w:rPr>
                <w:rFonts w:ascii="Arial" w:hAnsi="Arial"/>
                <w:bCs/>
                <w:sz w:val="16"/>
                <w:szCs w:val="16"/>
                <w:lang w:val="es-ES_tradnl"/>
              </w:rPr>
              <w:t>lleva a cabo</w:t>
            </w:r>
            <w:r>
              <w:rPr>
                <w:rFonts w:ascii="Arial" w:hAnsi="Arial"/>
                <w:bCs/>
                <w:sz w:val="16"/>
                <w:szCs w:val="16"/>
                <w:lang w:val="es-ES_tradnl"/>
              </w:rPr>
              <w:t xml:space="preserve"> a través de la página web </w:t>
            </w:r>
            <w:hyperlink r:id="rId7" w:history="1">
              <w:r w:rsidRPr="00B51CD7">
                <w:rPr>
                  <w:rStyle w:val="Hipervnculo"/>
                  <w:rFonts w:ascii="Arial" w:hAnsi="Arial"/>
                  <w:bCs/>
                  <w:sz w:val="16"/>
                  <w:szCs w:val="16"/>
                  <w:lang w:val="es-ES_tradnl"/>
                </w:rPr>
                <w:t>www.upn099.mx</w:t>
              </w:r>
            </w:hyperlink>
            <w:r>
              <w:rPr>
                <w:rFonts w:ascii="Arial" w:hAnsi="Arial"/>
                <w:bCs/>
                <w:sz w:val="16"/>
                <w:szCs w:val="16"/>
                <w:lang w:val="es-ES_tradnl"/>
              </w:rPr>
              <w:t xml:space="preserve">, </w:t>
            </w:r>
            <w:r w:rsidR="000D353D">
              <w:rPr>
                <w:rFonts w:ascii="Arial" w:hAnsi="Arial"/>
                <w:bCs/>
                <w:sz w:val="16"/>
                <w:szCs w:val="16"/>
                <w:lang w:val="es-ES_tradnl"/>
              </w:rPr>
              <w:t xml:space="preserve">se observa que con el reciente cambio de instalaciones ya se cuenta con impresos enmarcados que incluyen la política para mejor referencia del personal. Se comenta que durante las capacitaciones que se realizan periódicamente se refuerza el conocimiento de la misma haciendo particular énfasis con el personal de nuevo ingreso. </w:t>
            </w:r>
          </w:p>
          <w:p w14:paraId="64707C5A" w14:textId="77777777" w:rsidR="00B45314" w:rsidRDefault="00B45314" w:rsidP="001F7AD3">
            <w:pPr>
              <w:jc w:val="both"/>
              <w:rPr>
                <w:rFonts w:ascii="Arial" w:hAnsi="Arial"/>
                <w:bCs/>
                <w:sz w:val="16"/>
                <w:szCs w:val="16"/>
                <w:lang w:val="es-ES_tradnl"/>
              </w:rPr>
            </w:pPr>
          </w:p>
          <w:p w14:paraId="4A5F751E" w14:textId="77777777" w:rsidR="000D353D" w:rsidRDefault="000D353D" w:rsidP="001F7AD3">
            <w:pPr>
              <w:jc w:val="both"/>
              <w:rPr>
                <w:rFonts w:ascii="Arial" w:hAnsi="Arial"/>
                <w:bCs/>
                <w:sz w:val="16"/>
                <w:szCs w:val="16"/>
                <w:lang w:val="es-ES_tradnl"/>
              </w:rPr>
            </w:pPr>
            <w:r>
              <w:rPr>
                <w:rFonts w:ascii="Arial" w:hAnsi="Arial"/>
                <w:bCs/>
                <w:sz w:val="16"/>
                <w:szCs w:val="16"/>
                <w:lang w:val="es-ES_tradnl"/>
              </w:rPr>
              <w:t>En el caso de las partes interesadas que solicitan información sobre el compromiso con l</w:t>
            </w:r>
            <w:r w:rsidR="009A3E6A">
              <w:rPr>
                <w:rFonts w:ascii="Arial" w:hAnsi="Arial"/>
                <w:bCs/>
                <w:sz w:val="16"/>
                <w:szCs w:val="16"/>
                <w:lang w:val="es-ES_tradnl"/>
              </w:rPr>
              <w:t>a calidad de la Unidad UPN099</w:t>
            </w:r>
            <w:r>
              <w:rPr>
                <w:rFonts w:ascii="Arial" w:hAnsi="Arial"/>
                <w:bCs/>
                <w:sz w:val="16"/>
                <w:szCs w:val="16"/>
                <w:lang w:val="es-ES_tradnl"/>
              </w:rPr>
              <w:t xml:space="preserve"> </w:t>
            </w:r>
            <w:r w:rsidR="009A3E6A">
              <w:rPr>
                <w:rFonts w:ascii="Arial" w:hAnsi="Arial"/>
                <w:bCs/>
                <w:sz w:val="16"/>
                <w:szCs w:val="16"/>
                <w:lang w:val="es-ES_tradnl"/>
              </w:rPr>
              <w:t xml:space="preserve">ésta lo </w:t>
            </w:r>
            <w:r>
              <w:rPr>
                <w:rFonts w:ascii="Arial" w:hAnsi="Arial"/>
                <w:bCs/>
                <w:sz w:val="16"/>
                <w:szCs w:val="16"/>
                <w:lang w:val="es-ES_tradnl"/>
              </w:rPr>
              <w:t>da a conocer con el apoyo del personal de registro que tiene el primer contacto con dichas partes.</w:t>
            </w:r>
            <w:r w:rsidR="009A3E6A">
              <w:rPr>
                <w:rFonts w:ascii="Arial" w:hAnsi="Arial"/>
                <w:bCs/>
                <w:sz w:val="16"/>
                <w:szCs w:val="16"/>
                <w:lang w:val="es-ES_tradnl"/>
              </w:rPr>
              <w:t xml:space="preserve"> Para validar el conocimiento de la política por parte de los colaboradores se solicitó que se explicara por la Mtra. Ma. Teresa Guzmán, Jorge H. Arzate, Venancio Carmona. (Coordinadores Académicos). </w:t>
            </w:r>
          </w:p>
          <w:p w14:paraId="4B1CD35E" w14:textId="77777777" w:rsidR="00B45314" w:rsidRDefault="00B45314" w:rsidP="001F7AD3">
            <w:pPr>
              <w:jc w:val="both"/>
              <w:rPr>
                <w:rFonts w:ascii="Arial" w:hAnsi="Arial"/>
                <w:bCs/>
                <w:sz w:val="16"/>
                <w:szCs w:val="16"/>
                <w:lang w:val="es-ES_tradnl"/>
              </w:rPr>
            </w:pPr>
          </w:p>
          <w:p w14:paraId="2BE5A454" w14:textId="77777777" w:rsidR="00A76B83" w:rsidRDefault="00A76B83" w:rsidP="001F7AD3">
            <w:pPr>
              <w:jc w:val="both"/>
              <w:rPr>
                <w:rFonts w:ascii="Arial" w:hAnsi="Arial"/>
                <w:bCs/>
                <w:sz w:val="16"/>
                <w:szCs w:val="16"/>
                <w:lang w:val="es-ES_tradnl"/>
              </w:rPr>
            </w:pPr>
            <w:r>
              <w:rPr>
                <w:rFonts w:ascii="Arial" w:hAnsi="Arial"/>
                <w:bCs/>
                <w:sz w:val="16"/>
                <w:szCs w:val="16"/>
                <w:lang w:val="es-ES_tradnl"/>
              </w:rPr>
              <w:t xml:space="preserve">Los roles, responsabilidades y autoridad dentro de la organización se ejercen de manera clara y ordenada y se encuentran documentados como parte del organigrama identificado como ANGC04 Rev.2. </w:t>
            </w:r>
          </w:p>
          <w:p w14:paraId="23DDE290" w14:textId="77777777" w:rsidR="00B45314" w:rsidRDefault="00B45314" w:rsidP="001F7AD3">
            <w:pPr>
              <w:jc w:val="both"/>
              <w:rPr>
                <w:rFonts w:ascii="Arial" w:hAnsi="Arial"/>
                <w:bCs/>
                <w:sz w:val="16"/>
                <w:szCs w:val="16"/>
                <w:lang w:val="es-ES_tradnl"/>
              </w:rPr>
            </w:pPr>
          </w:p>
          <w:p w14:paraId="1249830F" w14:textId="77777777" w:rsidR="00B45314" w:rsidRDefault="00707BCC" w:rsidP="001F7AD3">
            <w:pPr>
              <w:jc w:val="both"/>
              <w:rPr>
                <w:rFonts w:ascii="Arial" w:hAnsi="Arial"/>
                <w:bCs/>
                <w:sz w:val="16"/>
                <w:szCs w:val="16"/>
                <w:lang w:val="es-ES_tradnl"/>
              </w:rPr>
            </w:pPr>
            <w:r>
              <w:rPr>
                <w:rFonts w:ascii="Arial" w:hAnsi="Arial"/>
                <w:bCs/>
                <w:sz w:val="16"/>
                <w:szCs w:val="16"/>
                <w:lang w:val="es-ES_tradnl"/>
              </w:rPr>
              <w:t xml:space="preserve">Como parte de la evaluación del procesos para abordar riesgos y oportunidades la organización ha desarrollado una investigación en la que con base a los conocimientos del personal se han identificado y priorizado dichos riesgos y oportunidades. Por ejemplo: Las cargas administrativas y programación de cursos que no permiten atender de manera adecuada los horarios de clase. </w:t>
            </w:r>
          </w:p>
          <w:p w14:paraId="29359AA3" w14:textId="77777777" w:rsidR="00B45314" w:rsidRDefault="00B45314" w:rsidP="001F7AD3">
            <w:pPr>
              <w:jc w:val="both"/>
              <w:rPr>
                <w:rFonts w:ascii="Arial" w:hAnsi="Arial"/>
                <w:bCs/>
                <w:sz w:val="16"/>
                <w:szCs w:val="16"/>
                <w:lang w:val="es-ES_tradnl"/>
              </w:rPr>
            </w:pPr>
          </w:p>
          <w:p w14:paraId="087A1DEF" w14:textId="77777777" w:rsidR="00707BCC" w:rsidRDefault="006C0ADD" w:rsidP="001F7AD3">
            <w:pPr>
              <w:jc w:val="both"/>
              <w:rPr>
                <w:rFonts w:ascii="Arial" w:hAnsi="Arial"/>
                <w:bCs/>
                <w:sz w:val="16"/>
                <w:szCs w:val="16"/>
                <w:lang w:val="es-ES_tradnl"/>
              </w:rPr>
            </w:pPr>
            <w:r>
              <w:rPr>
                <w:rFonts w:ascii="Arial" w:hAnsi="Arial"/>
                <w:bCs/>
                <w:sz w:val="16"/>
                <w:szCs w:val="16"/>
                <w:lang w:val="es-ES_tradnl"/>
              </w:rPr>
              <w:t>No contar con instalaciones propias para atender a los grupos y depender de la disponibilidad de las escuelas que se encuentran alrededor del la Unidad. Se observan acciones para mantener relaciones cordiales con las direcciones de las diferentes escuelas donde se prestan los servicios. De la misma manera se observa que se están llevando a cabo acciones de planeación que permiten mejorar la realización y el cumplimiento con los horarios establecidos.</w:t>
            </w:r>
          </w:p>
          <w:p w14:paraId="4FDB0E93" w14:textId="77777777" w:rsidR="00B45314" w:rsidRDefault="00B45314" w:rsidP="001F7AD3">
            <w:pPr>
              <w:jc w:val="both"/>
              <w:rPr>
                <w:rFonts w:ascii="Arial" w:hAnsi="Arial"/>
                <w:bCs/>
                <w:sz w:val="16"/>
                <w:szCs w:val="16"/>
                <w:lang w:val="es-ES_tradnl"/>
              </w:rPr>
            </w:pPr>
          </w:p>
          <w:p w14:paraId="21CAF273" w14:textId="77777777" w:rsidR="006C0ADD" w:rsidRDefault="006C0ADD" w:rsidP="001F7AD3">
            <w:pPr>
              <w:jc w:val="both"/>
              <w:rPr>
                <w:rFonts w:ascii="Arial" w:hAnsi="Arial"/>
                <w:bCs/>
                <w:sz w:val="16"/>
                <w:szCs w:val="16"/>
                <w:lang w:val="es-ES_tradnl"/>
              </w:rPr>
            </w:pPr>
            <w:r>
              <w:rPr>
                <w:rFonts w:ascii="Arial" w:hAnsi="Arial"/>
                <w:bCs/>
                <w:sz w:val="16"/>
                <w:szCs w:val="16"/>
                <w:lang w:val="es-ES_tradnl"/>
              </w:rPr>
              <w:t>Como parte de los objetivos de calidad se observan los siguiente</w:t>
            </w:r>
            <w:r w:rsidR="001C4913">
              <w:rPr>
                <w:rFonts w:ascii="Arial" w:hAnsi="Arial"/>
                <w:bCs/>
                <w:sz w:val="16"/>
                <w:szCs w:val="16"/>
                <w:lang w:val="es-ES_tradnl"/>
              </w:rPr>
              <w:t>s: Mantener el SGC, conservar la matricula, e</w:t>
            </w:r>
            <w:r>
              <w:rPr>
                <w:rFonts w:ascii="Arial" w:hAnsi="Arial"/>
                <w:bCs/>
                <w:sz w:val="16"/>
                <w:szCs w:val="16"/>
                <w:lang w:val="es-ES_tradnl"/>
              </w:rPr>
              <w:t>levar el nivel de titulación</w:t>
            </w:r>
            <w:r w:rsidR="001C4913">
              <w:rPr>
                <w:rFonts w:ascii="Arial" w:hAnsi="Arial"/>
                <w:bCs/>
                <w:sz w:val="16"/>
                <w:szCs w:val="16"/>
                <w:lang w:val="es-ES_tradnl"/>
              </w:rPr>
              <w:t>, contar con planes y programas de estudios actualizados</w:t>
            </w:r>
            <w:r>
              <w:rPr>
                <w:rFonts w:ascii="Arial" w:hAnsi="Arial"/>
                <w:bCs/>
                <w:sz w:val="16"/>
                <w:szCs w:val="16"/>
                <w:lang w:val="es-ES_tradnl"/>
              </w:rPr>
              <w:t xml:space="preserve">. De los </w:t>
            </w:r>
            <w:r w:rsidR="001C4913">
              <w:rPr>
                <w:rFonts w:ascii="Arial" w:hAnsi="Arial"/>
                <w:bCs/>
                <w:sz w:val="16"/>
                <w:szCs w:val="16"/>
                <w:lang w:val="es-ES_tradnl"/>
              </w:rPr>
              <w:t>cuatro</w:t>
            </w:r>
            <w:r>
              <w:rPr>
                <w:rFonts w:ascii="Arial" w:hAnsi="Arial"/>
                <w:bCs/>
                <w:sz w:val="16"/>
                <w:szCs w:val="16"/>
                <w:lang w:val="es-ES_tradnl"/>
              </w:rPr>
              <w:t xml:space="preserve"> objetivos </w:t>
            </w:r>
            <w:r>
              <w:rPr>
                <w:rFonts w:ascii="Arial" w:hAnsi="Arial"/>
                <w:bCs/>
                <w:sz w:val="16"/>
                <w:szCs w:val="16"/>
                <w:lang w:val="es-ES_tradnl"/>
              </w:rPr>
              <w:lastRenderedPageBreak/>
              <w:t xml:space="preserve">que se mencionan se observa cabal cumplimiento. Independientemente de que se </w:t>
            </w:r>
            <w:r w:rsidR="001C4913">
              <w:rPr>
                <w:rFonts w:ascii="Arial" w:hAnsi="Arial"/>
                <w:bCs/>
                <w:sz w:val="16"/>
                <w:szCs w:val="16"/>
                <w:lang w:val="es-ES_tradnl"/>
              </w:rPr>
              <w:t>identifican</w:t>
            </w:r>
            <w:r>
              <w:rPr>
                <w:rFonts w:ascii="Arial" w:hAnsi="Arial"/>
                <w:bCs/>
                <w:sz w:val="16"/>
                <w:szCs w:val="16"/>
                <w:lang w:val="es-ES_tradnl"/>
              </w:rPr>
              <w:t xml:space="preserve"> periodos en los que no se cumple con la meta por cuestiones particulares y específicas. Se observa que se han tomado acciones para de manera general </w:t>
            </w:r>
            <w:r w:rsidR="001C4913">
              <w:rPr>
                <w:rFonts w:ascii="Arial" w:hAnsi="Arial"/>
                <w:bCs/>
                <w:sz w:val="16"/>
                <w:szCs w:val="16"/>
                <w:lang w:val="es-ES_tradnl"/>
              </w:rPr>
              <w:t>cubrir con lo establecido.</w:t>
            </w:r>
          </w:p>
          <w:p w14:paraId="01C3DF7A" w14:textId="77777777" w:rsidR="00B45314" w:rsidRDefault="00B45314" w:rsidP="001F7AD3">
            <w:pPr>
              <w:jc w:val="both"/>
              <w:rPr>
                <w:rFonts w:ascii="Arial" w:hAnsi="Arial"/>
                <w:bCs/>
                <w:sz w:val="16"/>
                <w:szCs w:val="16"/>
                <w:lang w:val="es-ES_tradnl"/>
              </w:rPr>
            </w:pPr>
          </w:p>
          <w:p w14:paraId="5260F98D" w14:textId="77777777" w:rsidR="001C4913" w:rsidRDefault="001C4913" w:rsidP="001F7AD3">
            <w:pPr>
              <w:jc w:val="both"/>
              <w:rPr>
                <w:rFonts w:ascii="Arial" w:hAnsi="Arial"/>
                <w:bCs/>
                <w:sz w:val="16"/>
                <w:szCs w:val="16"/>
                <w:lang w:val="es-ES_tradnl"/>
              </w:rPr>
            </w:pPr>
            <w:r>
              <w:rPr>
                <w:rFonts w:ascii="Arial" w:hAnsi="Arial"/>
                <w:bCs/>
                <w:sz w:val="16"/>
                <w:szCs w:val="16"/>
                <w:lang w:val="es-ES_tradnl"/>
              </w:rPr>
              <w:t>Para mantener la integridad del sistema y en caso necesario soportar los cambios al mismo se cuentan con los recursos materiales y financieros gestionados por la Alta Dirección utilizando los recursos que se otorgan a través de programas federales.</w:t>
            </w:r>
          </w:p>
          <w:p w14:paraId="6D5272D5" w14:textId="77777777" w:rsidR="00647EAC" w:rsidRPr="001C4913" w:rsidRDefault="000D353D" w:rsidP="001F7AD3">
            <w:pPr>
              <w:jc w:val="both"/>
              <w:rPr>
                <w:rFonts w:ascii="Arial" w:hAnsi="Arial"/>
                <w:bCs/>
                <w:sz w:val="16"/>
                <w:szCs w:val="16"/>
                <w:lang w:val="es-ES_tradnl"/>
              </w:rPr>
            </w:pPr>
            <w:r>
              <w:rPr>
                <w:rFonts w:ascii="Arial" w:hAnsi="Arial"/>
                <w:bCs/>
                <w:sz w:val="16"/>
                <w:szCs w:val="16"/>
                <w:lang w:val="es-ES_tradnl"/>
              </w:rPr>
              <w:t xml:space="preserve">  </w:t>
            </w:r>
          </w:p>
        </w:tc>
      </w:tr>
      <w:tr w:rsidR="00647EAC" w:rsidRPr="00647EAC" w14:paraId="5C085E71" w14:textId="77777777" w:rsidTr="00647EAC">
        <w:trPr>
          <w:trHeight w:val="753"/>
          <w:jc w:val="center"/>
        </w:trPr>
        <w:tc>
          <w:tcPr>
            <w:tcW w:w="9202" w:type="dxa"/>
            <w:gridSpan w:val="2"/>
            <w:shd w:val="clear" w:color="auto" w:fill="0047BA"/>
            <w:vAlign w:val="center"/>
          </w:tcPr>
          <w:p w14:paraId="67DA1FD6"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lastRenderedPageBreak/>
              <w:t>PROCESOS ADMINISTRATIVOS.</w:t>
            </w:r>
          </w:p>
          <w:p w14:paraId="36043F97" w14:textId="77777777" w:rsidR="00647EAC" w:rsidRPr="00647EAC" w:rsidRDefault="00647EAC" w:rsidP="001F7AD3">
            <w:pPr>
              <w:jc w:val="both"/>
              <w:rPr>
                <w:rFonts w:ascii="Arial" w:hAnsi="Arial"/>
                <w:b/>
                <w:sz w:val="18"/>
                <w:szCs w:val="18"/>
                <w:lang w:val="es-ES_tradnl"/>
              </w:rPr>
            </w:pPr>
            <w:r w:rsidRPr="00647EAC">
              <w:rPr>
                <w:rFonts w:ascii="Arial" w:hAnsi="Arial"/>
                <w:color w:val="FFFFFF" w:themeColor="background1"/>
                <w:sz w:val="18"/>
                <w:szCs w:val="18"/>
              </w:rPr>
              <w:t>(Requisitos para los productos/servicios, comunicación con el cliente; determinación de los requisitos; revisión de los requisitos, cambios en los requisitos).</w:t>
            </w:r>
          </w:p>
        </w:tc>
      </w:tr>
      <w:tr w:rsidR="00647EAC" w:rsidRPr="00647EAC" w14:paraId="6BF88A73" w14:textId="77777777" w:rsidTr="00647EAC">
        <w:trPr>
          <w:jc w:val="center"/>
        </w:trPr>
        <w:tc>
          <w:tcPr>
            <w:tcW w:w="1270" w:type="dxa"/>
            <w:shd w:val="clear" w:color="auto" w:fill="auto"/>
            <w:vAlign w:val="center"/>
          </w:tcPr>
          <w:p w14:paraId="481C060B"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8.2,</w:t>
            </w:r>
          </w:p>
          <w:p w14:paraId="7620AA89"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 xml:space="preserve">8.2.1, </w:t>
            </w:r>
          </w:p>
          <w:p w14:paraId="5E3B421A"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8.2.2,</w:t>
            </w:r>
          </w:p>
          <w:p w14:paraId="2263D4DC"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 xml:space="preserve">8.2.3, </w:t>
            </w:r>
          </w:p>
          <w:p w14:paraId="6AE9C799" w14:textId="77777777" w:rsidR="00647EAC" w:rsidRPr="00647EAC" w:rsidRDefault="00647EAC" w:rsidP="001F7AD3">
            <w:pPr>
              <w:jc w:val="both"/>
              <w:rPr>
                <w:rFonts w:ascii="Arial" w:hAnsi="Arial"/>
                <w:b/>
                <w:sz w:val="18"/>
                <w:szCs w:val="18"/>
                <w:lang w:val="es-ES_tradnl"/>
              </w:rPr>
            </w:pPr>
            <w:r w:rsidRPr="00647EAC">
              <w:rPr>
                <w:rFonts w:ascii="Arial" w:hAnsi="Arial"/>
                <w:b/>
                <w:sz w:val="18"/>
                <w:szCs w:val="18"/>
                <w:lang w:val="es-ES_tradnl"/>
              </w:rPr>
              <w:t>8.2.4</w:t>
            </w:r>
          </w:p>
        </w:tc>
        <w:tc>
          <w:tcPr>
            <w:tcW w:w="7932" w:type="dxa"/>
            <w:shd w:val="clear" w:color="auto" w:fill="auto"/>
            <w:vAlign w:val="center"/>
          </w:tcPr>
          <w:p w14:paraId="259B23F5" w14:textId="77777777" w:rsidR="00FE035C" w:rsidRDefault="00FE035C" w:rsidP="001F7AD3">
            <w:pPr>
              <w:jc w:val="both"/>
              <w:rPr>
                <w:rFonts w:ascii="Arial" w:hAnsi="Arial"/>
                <w:sz w:val="16"/>
                <w:szCs w:val="16"/>
                <w:lang w:val="es-ES_tradnl"/>
              </w:rPr>
            </w:pPr>
          </w:p>
          <w:p w14:paraId="4BBF2CB8" w14:textId="77777777" w:rsidR="00B45314" w:rsidRDefault="00B83B78" w:rsidP="001F7AD3">
            <w:pPr>
              <w:jc w:val="both"/>
              <w:rPr>
                <w:rFonts w:ascii="Arial" w:hAnsi="Arial"/>
                <w:sz w:val="16"/>
                <w:szCs w:val="16"/>
                <w:lang w:val="es-ES_tradnl"/>
              </w:rPr>
            </w:pPr>
            <w:r w:rsidRPr="00B83B78">
              <w:rPr>
                <w:rFonts w:ascii="Arial" w:hAnsi="Arial"/>
                <w:sz w:val="16"/>
                <w:szCs w:val="16"/>
                <w:lang w:val="es-ES_tradnl"/>
              </w:rPr>
              <w:t xml:space="preserve">Durante la auditoría con el comité de planeación conformado por </w:t>
            </w:r>
            <w:r>
              <w:rPr>
                <w:rFonts w:ascii="Arial" w:hAnsi="Arial"/>
                <w:sz w:val="16"/>
                <w:szCs w:val="16"/>
                <w:lang w:val="es-ES_tradnl"/>
              </w:rPr>
              <w:t>el personal de tiempo completo se pudo constatar que la Unidad Central después de haber realizado un análisis de las necesidades de formación y actualización docente emite convocatoria a través de su página web</w:t>
            </w:r>
            <w:r w:rsidR="00FE035C">
              <w:rPr>
                <w:rFonts w:ascii="Arial" w:hAnsi="Arial"/>
                <w:sz w:val="16"/>
                <w:szCs w:val="16"/>
                <w:lang w:val="es-ES_tradnl"/>
              </w:rPr>
              <w:t xml:space="preserve"> www.upn.mx</w:t>
            </w:r>
            <w:r>
              <w:rPr>
                <w:rFonts w:ascii="Arial" w:hAnsi="Arial"/>
                <w:sz w:val="16"/>
                <w:szCs w:val="16"/>
                <w:lang w:val="es-ES_tradnl"/>
              </w:rPr>
              <w:t xml:space="preserve">.  </w:t>
            </w:r>
          </w:p>
          <w:p w14:paraId="002369F6" w14:textId="77777777" w:rsidR="00B45314" w:rsidRDefault="00B45314" w:rsidP="001F7AD3">
            <w:pPr>
              <w:jc w:val="both"/>
              <w:rPr>
                <w:rFonts w:ascii="Arial" w:hAnsi="Arial"/>
                <w:sz w:val="16"/>
                <w:szCs w:val="16"/>
                <w:lang w:val="es-ES_tradnl"/>
              </w:rPr>
            </w:pPr>
          </w:p>
          <w:p w14:paraId="69A4B10C" w14:textId="77777777" w:rsidR="00FE035C" w:rsidRDefault="00B83B78" w:rsidP="001F7AD3">
            <w:pPr>
              <w:jc w:val="both"/>
              <w:rPr>
                <w:rFonts w:ascii="Arial" w:hAnsi="Arial"/>
                <w:bCs/>
                <w:sz w:val="16"/>
                <w:szCs w:val="16"/>
                <w:lang w:val="es-ES_tradnl"/>
              </w:rPr>
            </w:pPr>
            <w:r w:rsidRPr="00B83B78">
              <w:rPr>
                <w:rFonts w:ascii="Arial" w:hAnsi="Arial"/>
                <w:bCs/>
                <w:sz w:val="16"/>
                <w:szCs w:val="16"/>
                <w:lang w:val="es-ES_tradnl"/>
              </w:rPr>
              <w:t>Como resultado de las reuniones del comité</w:t>
            </w:r>
            <w:r>
              <w:rPr>
                <w:rFonts w:ascii="Arial" w:hAnsi="Arial"/>
                <w:bCs/>
                <w:sz w:val="16"/>
                <w:szCs w:val="16"/>
                <w:lang w:val="es-ES_tradnl"/>
              </w:rPr>
              <w:t xml:space="preserve"> antes mencionado</w:t>
            </w:r>
            <w:r w:rsidRPr="00B83B78">
              <w:rPr>
                <w:rFonts w:ascii="Arial" w:hAnsi="Arial"/>
                <w:bCs/>
                <w:sz w:val="16"/>
                <w:szCs w:val="16"/>
                <w:lang w:val="es-ES_tradnl"/>
              </w:rPr>
              <w:t xml:space="preserve"> se determinan los programas educativos que se ofrecerán por parte de la Unidad UPN099</w:t>
            </w:r>
            <w:r>
              <w:rPr>
                <w:rFonts w:ascii="Arial" w:hAnsi="Arial"/>
                <w:bCs/>
                <w:sz w:val="16"/>
                <w:szCs w:val="16"/>
                <w:lang w:val="es-ES_tradnl"/>
              </w:rPr>
              <w:t xml:space="preserve">. Los requisitos para que sean del conocimiento de los usuarios se integran en trípticos </w:t>
            </w:r>
            <w:r w:rsidR="00FE035C">
              <w:rPr>
                <w:rFonts w:ascii="Arial" w:hAnsi="Arial"/>
                <w:bCs/>
                <w:sz w:val="16"/>
                <w:szCs w:val="16"/>
                <w:lang w:val="es-ES_tradnl"/>
              </w:rPr>
              <w:t>que proporciona el área de servicios escolares en el momento que se le solicitan. Uno de los criterios más importantes es el haber aprobado en EXANI II o III según sea el caso y que el aspirante sea un maestro en servicio.</w:t>
            </w:r>
          </w:p>
          <w:p w14:paraId="6E28F96B" w14:textId="77777777" w:rsidR="00B45314" w:rsidRDefault="00B45314" w:rsidP="001F7AD3">
            <w:pPr>
              <w:jc w:val="both"/>
              <w:rPr>
                <w:rFonts w:ascii="Arial" w:hAnsi="Arial"/>
                <w:bCs/>
                <w:sz w:val="16"/>
                <w:szCs w:val="16"/>
                <w:lang w:val="es-ES_tradnl"/>
              </w:rPr>
            </w:pPr>
          </w:p>
          <w:p w14:paraId="34F560DA" w14:textId="77777777" w:rsidR="00FE035C" w:rsidRDefault="00FE035C" w:rsidP="001F7AD3">
            <w:pPr>
              <w:jc w:val="both"/>
              <w:rPr>
                <w:rFonts w:ascii="Arial" w:hAnsi="Arial"/>
                <w:bCs/>
                <w:sz w:val="16"/>
                <w:szCs w:val="16"/>
                <w:lang w:val="es-ES_tradnl"/>
              </w:rPr>
            </w:pPr>
            <w:r>
              <w:rPr>
                <w:rFonts w:ascii="Arial" w:hAnsi="Arial"/>
                <w:bCs/>
                <w:sz w:val="16"/>
                <w:szCs w:val="16"/>
                <w:lang w:val="es-ES_tradnl"/>
              </w:rPr>
              <w:t xml:space="preserve">Se revisa la convocatoria 2018 vigente y los trípticos generados para Licenciatura en Educación Preescolar y Maestría en Educación Básica. </w:t>
            </w:r>
          </w:p>
          <w:p w14:paraId="44916316" w14:textId="77777777" w:rsidR="00B45314" w:rsidRDefault="00B45314" w:rsidP="001F7AD3">
            <w:pPr>
              <w:jc w:val="both"/>
              <w:rPr>
                <w:rFonts w:ascii="Arial" w:hAnsi="Arial"/>
                <w:bCs/>
                <w:sz w:val="16"/>
                <w:szCs w:val="16"/>
                <w:lang w:val="es-ES_tradnl"/>
              </w:rPr>
            </w:pPr>
          </w:p>
          <w:p w14:paraId="18931F4E" w14:textId="77777777" w:rsidR="00FE035C" w:rsidRDefault="00FE035C" w:rsidP="001F7AD3">
            <w:pPr>
              <w:jc w:val="both"/>
              <w:rPr>
                <w:rFonts w:ascii="Arial" w:hAnsi="Arial"/>
                <w:bCs/>
                <w:sz w:val="16"/>
                <w:szCs w:val="16"/>
                <w:lang w:val="es-ES_tradnl"/>
              </w:rPr>
            </w:pPr>
            <w:r>
              <w:rPr>
                <w:rFonts w:ascii="Arial" w:hAnsi="Arial"/>
                <w:bCs/>
                <w:sz w:val="16"/>
                <w:szCs w:val="16"/>
                <w:lang w:val="es-ES_tradnl"/>
              </w:rPr>
              <w:t>Se verifica que se incluyen como parte de las convocatorias actividades como: Registro en la página de CENEVAL, entrega de documentación, examen de CENEVAL, publicación de resultados inscripciones e inicio de clases. Que se realizan en un periodo del 22 de mayo al 29 de Septiembre.</w:t>
            </w:r>
          </w:p>
          <w:p w14:paraId="5F24C4C8" w14:textId="77777777" w:rsidR="00647EAC" w:rsidRPr="00FE035C" w:rsidRDefault="00FE035C" w:rsidP="001F7AD3">
            <w:pPr>
              <w:jc w:val="both"/>
              <w:rPr>
                <w:rFonts w:ascii="Arial" w:hAnsi="Arial"/>
                <w:bCs/>
                <w:sz w:val="16"/>
                <w:szCs w:val="16"/>
                <w:lang w:val="es-ES_tradnl"/>
              </w:rPr>
            </w:pPr>
            <w:r>
              <w:rPr>
                <w:rFonts w:ascii="Arial" w:hAnsi="Arial"/>
                <w:bCs/>
                <w:sz w:val="16"/>
                <w:szCs w:val="16"/>
                <w:lang w:val="es-ES_tradnl"/>
              </w:rPr>
              <w:t xml:space="preserve"> </w:t>
            </w:r>
          </w:p>
          <w:p w14:paraId="209E1782" w14:textId="77777777" w:rsidR="00647EAC" w:rsidRPr="00B83B78" w:rsidRDefault="00647EAC" w:rsidP="001F7AD3">
            <w:pPr>
              <w:jc w:val="both"/>
              <w:rPr>
                <w:rFonts w:ascii="Arial" w:hAnsi="Arial"/>
                <w:b/>
                <w:sz w:val="16"/>
                <w:szCs w:val="16"/>
                <w:lang w:val="es-ES_tradnl"/>
              </w:rPr>
            </w:pPr>
          </w:p>
        </w:tc>
      </w:tr>
      <w:tr w:rsidR="00647EAC" w:rsidRPr="00647EAC" w14:paraId="2DF3AE25" w14:textId="77777777" w:rsidTr="00647EAC">
        <w:trPr>
          <w:trHeight w:val="993"/>
          <w:jc w:val="center"/>
        </w:trPr>
        <w:tc>
          <w:tcPr>
            <w:tcW w:w="9202" w:type="dxa"/>
            <w:gridSpan w:val="2"/>
            <w:shd w:val="clear" w:color="auto" w:fill="0047BA"/>
            <w:vAlign w:val="center"/>
          </w:tcPr>
          <w:p w14:paraId="38E44EC5" w14:textId="77777777" w:rsidR="00647EAC" w:rsidRPr="00647EAC" w:rsidRDefault="00647EAC"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RELACIONADOS CON LOS INSUMOS.</w:t>
            </w:r>
          </w:p>
          <w:p w14:paraId="29AEB21C" w14:textId="77777777" w:rsidR="00647EAC" w:rsidRPr="00647EAC" w:rsidRDefault="00647EAC" w:rsidP="001F7AD3">
            <w:pPr>
              <w:jc w:val="both"/>
              <w:rPr>
                <w:rFonts w:ascii="Arial" w:hAnsi="Arial"/>
                <w:color w:val="FFFFFF" w:themeColor="background1"/>
                <w:sz w:val="18"/>
                <w:szCs w:val="18"/>
                <w:lang w:val="es-ES_tradnl"/>
              </w:rPr>
            </w:pPr>
            <w:r w:rsidRPr="00647EAC">
              <w:rPr>
                <w:rFonts w:ascii="Arial" w:hAnsi="Arial"/>
                <w:color w:val="FFFFFF" w:themeColor="background1"/>
                <w:sz w:val="18"/>
                <w:szCs w:val="18"/>
                <w:lang w:val="es-ES_tradnl"/>
              </w:rPr>
              <w:t>(Infraestructura (</w:t>
            </w:r>
            <w:r w:rsidRPr="00647EAC">
              <w:rPr>
                <w:rFonts w:ascii="Arial" w:hAnsi="Arial"/>
                <w:i/>
                <w:color w:val="FFFFFF" w:themeColor="background1"/>
                <w:sz w:val="18"/>
                <w:szCs w:val="18"/>
                <w:lang w:val="es-ES_tradnl"/>
              </w:rPr>
              <w:t>proporcionar</w:t>
            </w:r>
            <w:r w:rsidRPr="00647EAC">
              <w:rPr>
                <w:rFonts w:ascii="Arial" w:hAnsi="Arial"/>
                <w:color w:val="FFFFFF" w:themeColor="background1"/>
                <w:sz w:val="18"/>
                <w:szCs w:val="18"/>
                <w:lang w:val="es-ES_tradnl"/>
              </w:rPr>
              <w:t xml:space="preserve">). Control de los procesos, productos y servicios suministrados externamente; tipo y alcance del control, información para los proveedores externos. </w:t>
            </w:r>
            <w:r w:rsidRPr="00647EAC">
              <w:rPr>
                <w:rFonts w:ascii="Arial" w:hAnsi="Arial"/>
                <w:color w:val="FFFFFF" w:themeColor="background1"/>
                <w:sz w:val="18"/>
                <w:szCs w:val="18"/>
              </w:rPr>
              <w:t>Propiedad del cliente o proveedores externos, preservación</w:t>
            </w:r>
          </w:p>
        </w:tc>
      </w:tr>
      <w:tr w:rsidR="0042607F" w:rsidRPr="00647EAC" w14:paraId="30AD0C57" w14:textId="77777777" w:rsidTr="00647EAC">
        <w:trPr>
          <w:jc w:val="center"/>
        </w:trPr>
        <w:tc>
          <w:tcPr>
            <w:tcW w:w="1270" w:type="dxa"/>
            <w:shd w:val="clear" w:color="auto" w:fill="auto"/>
            <w:vAlign w:val="center"/>
          </w:tcPr>
          <w:p w14:paraId="786C9056" w14:textId="77777777" w:rsidR="0042607F" w:rsidRPr="00647EAC" w:rsidRDefault="0042607F" w:rsidP="001F7AD3">
            <w:pPr>
              <w:jc w:val="both"/>
              <w:rPr>
                <w:rFonts w:ascii="Arial" w:hAnsi="Arial"/>
                <w:b/>
                <w:sz w:val="18"/>
                <w:szCs w:val="18"/>
                <w:lang w:val="es-ES_tradnl"/>
              </w:rPr>
            </w:pPr>
          </w:p>
          <w:p w14:paraId="77EA3DB5" w14:textId="77777777" w:rsidR="0042607F" w:rsidRPr="00647EAC" w:rsidRDefault="0042607F" w:rsidP="001F7AD3">
            <w:pPr>
              <w:jc w:val="both"/>
              <w:rPr>
                <w:rFonts w:ascii="Arial" w:hAnsi="Arial"/>
                <w:b/>
                <w:sz w:val="18"/>
                <w:szCs w:val="18"/>
                <w:lang w:val="es-ES_tradnl"/>
              </w:rPr>
            </w:pPr>
          </w:p>
          <w:p w14:paraId="704E3C5E"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7.1.3</w:t>
            </w:r>
          </w:p>
          <w:p w14:paraId="046EC67B"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8.4,</w:t>
            </w:r>
          </w:p>
          <w:p w14:paraId="28C1188E"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8.4.1, 8.4.2,</w:t>
            </w:r>
          </w:p>
          <w:p w14:paraId="12D7B816"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8.4.3.</w:t>
            </w:r>
          </w:p>
          <w:p w14:paraId="78BDD5D1"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 xml:space="preserve">8.5.3, </w:t>
            </w:r>
          </w:p>
          <w:p w14:paraId="25C0AB1D"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8.5.4</w:t>
            </w:r>
          </w:p>
          <w:p w14:paraId="6B71387F" w14:textId="77777777" w:rsidR="0042607F" w:rsidRPr="00647EAC" w:rsidRDefault="0042607F" w:rsidP="001F7AD3">
            <w:pPr>
              <w:jc w:val="both"/>
              <w:rPr>
                <w:rFonts w:ascii="Arial" w:hAnsi="Arial"/>
                <w:b/>
                <w:sz w:val="18"/>
                <w:szCs w:val="18"/>
                <w:lang w:val="es-ES_tradnl"/>
              </w:rPr>
            </w:pPr>
          </w:p>
          <w:p w14:paraId="71914C7B" w14:textId="77777777" w:rsidR="0042607F" w:rsidRPr="00647EAC" w:rsidRDefault="0042607F" w:rsidP="001F7AD3">
            <w:pPr>
              <w:jc w:val="both"/>
              <w:rPr>
                <w:rFonts w:ascii="Arial" w:hAnsi="Arial"/>
                <w:b/>
                <w:sz w:val="18"/>
                <w:szCs w:val="18"/>
                <w:lang w:val="es-ES_tradnl"/>
              </w:rPr>
            </w:pPr>
          </w:p>
          <w:p w14:paraId="6E2FFDB2" w14:textId="77777777" w:rsidR="0042607F" w:rsidRPr="00647EAC" w:rsidRDefault="0042607F" w:rsidP="001F7AD3">
            <w:pPr>
              <w:jc w:val="both"/>
              <w:rPr>
                <w:rFonts w:ascii="Arial" w:hAnsi="Arial"/>
                <w:b/>
                <w:sz w:val="18"/>
                <w:szCs w:val="18"/>
                <w:lang w:val="es-ES_tradnl"/>
              </w:rPr>
            </w:pPr>
          </w:p>
        </w:tc>
        <w:tc>
          <w:tcPr>
            <w:tcW w:w="7932" w:type="dxa"/>
            <w:shd w:val="clear" w:color="auto" w:fill="auto"/>
            <w:vAlign w:val="center"/>
          </w:tcPr>
          <w:p w14:paraId="42248EF9" w14:textId="77777777" w:rsidR="000167A4" w:rsidRDefault="000167A4" w:rsidP="0042607F">
            <w:pPr>
              <w:jc w:val="both"/>
              <w:rPr>
                <w:rFonts w:ascii="Arial" w:hAnsi="Arial"/>
                <w:bCs/>
                <w:sz w:val="16"/>
                <w:szCs w:val="16"/>
                <w:lang w:val="es-ES_tradnl"/>
              </w:rPr>
            </w:pPr>
          </w:p>
          <w:p w14:paraId="0F8DC34C" w14:textId="77777777" w:rsidR="000167A4" w:rsidRDefault="0042607F" w:rsidP="0042607F">
            <w:pPr>
              <w:jc w:val="both"/>
              <w:rPr>
                <w:rFonts w:ascii="Arial" w:hAnsi="Arial"/>
                <w:bCs/>
                <w:sz w:val="16"/>
                <w:szCs w:val="16"/>
                <w:lang w:val="es-ES_tradnl"/>
              </w:rPr>
            </w:pPr>
            <w:r>
              <w:rPr>
                <w:rFonts w:ascii="Arial" w:hAnsi="Arial"/>
                <w:bCs/>
                <w:sz w:val="16"/>
                <w:szCs w:val="16"/>
                <w:lang w:val="es-ES_tradnl"/>
              </w:rPr>
              <w:t>El Licenciado Javier Miranda Bustamante presentó durante el ejercicio de evaluación la forma que interactúa con la Unidad Central para realizar las gestiones necesarias para obtener viáticos para asistencia a eventos académicos, así como para la contratación de personal. Independientemente de que son procesos que se realizan por un tercero</w:t>
            </w:r>
            <w:r w:rsidR="00BA70CA">
              <w:rPr>
                <w:rFonts w:ascii="Arial" w:hAnsi="Arial"/>
                <w:bCs/>
                <w:sz w:val="16"/>
                <w:szCs w:val="16"/>
                <w:lang w:val="es-ES_tradnl"/>
              </w:rPr>
              <w:t>,</w:t>
            </w:r>
            <w:r>
              <w:rPr>
                <w:rFonts w:ascii="Arial" w:hAnsi="Arial"/>
                <w:bCs/>
                <w:sz w:val="16"/>
                <w:szCs w:val="16"/>
                <w:lang w:val="es-ES_tradnl"/>
              </w:rPr>
              <w:t xml:space="preserve"> se observa un seguimiento puntual para contar con los recursos en tiempo y forma.</w:t>
            </w:r>
          </w:p>
          <w:p w14:paraId="4C89F01C" w14:textId="77777777" w:rsidR="000167A4" w:rsidRDefault="000167A4" w:rsidP="0042607F">
            <w:pPr>
              <w:jc w:val="both"/>
              <w:rPr>
                <w:rFonts w:ascii="Arial" w:hAnsi="Arial"/>
                <w:bCs/>
                <w:sz w:val="16"/>
                <w:szCs w:val="16"/>
                <w:lang w:val="es-ES_tradnl"/>
              </w:rPr>
            </w:pPr>
          </w:p>
          <w:p w14:paraId="62CD302C" w14:textId="77777777" w:rsidR="000167A4" w:rsidRDefault="0042607F" w:rsidP="0042607F">
            <w:pPr>
              <w:jc w:val="both"/>
              <w:rPr>
                <w:rFonts w:ascii="Arial" w:hAnsi="Arial"/>
                <w:bCs/>
                <w:sz w:val="16"/>
                <w:szCs w:val="16"/>
                <w:lang w:val="es-ES_tradnl"/>
              </w:rPr>
            </w:pPr>
            <w:r>
              <w:rPr>
                <w:rFonts w:ascii="Arial" w:hAnsi="Arial"/>
                <w:bCs/>
                <w:sz w:val="16"/>
                <w:szCs w:val="16"/>
                <w:lang w:val="es-ES_tradnl"/>
              </w:rPr>
              <w:t>Se revisó el expediente de asignación de viáticos para el COMIE 2017 realizado en San Luis Potosí del 21 al 24 de Noviembre. Trámite de plaza por sustitución de un académico por fallecimiento.</w:t>
            </w:r>
          </w:p>
          <w:p w14:paraId="74BDE531" w14:textId="77777777" w:rsidR="0042607F" w:rsidRDefault="0042607F" w:rsidP="0042607F">
            <w:pPr>
              <w:jc w:val="both"/>
              <w:rPr>
                <w:rFonts w:ascii="Arial" w:hAnsi="Arial"/>
                <w:bCs/>
                <w:sz w:val="16"/>
                <w:szCs w:val="16"/>
                <w:lang w:val="es-ES_tradnl"/>
              </w:rPr>
            </w:pPr>
            <w:r>
              <w:rPr>
                <w:rFonts w:ascii="Arial" w:hAnsi="Arial"/>
                <w:bCs/>
                <w:sz w:val="16"/>
                <w:szCs w:val="16"/>
                <w:lang w:val="es-ES_tradnl"/>
              </w:rPr>
              <w:t xml:space="preserve"> </w:t>
            </w:r>
          </w:p>
          <w:p w14:paraId="340E8781" w14:textId="77777777" w:rsidR="002B44E1" w:rsidRDefault="002B44E1" w:rsidP="0042607F">
            <w:pPr>
              <w:jc w:val="both"/>
              <w:rPr>
                <w:rFonts w:ascii="Arial" w:hAnsi="Arial"/>
                <w:bCs/>
                <w:sz w:val="16"/>
                <w:szCs w:val="16"/>
                <w:lang w:val="es-ES_tradnl"/>
              </w:rPr>
            </w:pPr>
            <w:r>
              <w:rPr>
                <w:rFonts w:ascii="Arial" w:hAnsi="Arial"/>
                <w:bCs/>
                <w:sz w:val="16"/>
                <w:szCs w:val="16"/>
                <w:lang w:val="es-ES_tradnl"/>
              </w:rPr>
              <w:t>Se revisaron las solicitudes para realizar el examen de ingreso a licenciatura y a maestría (EXANI II y III) de la última generación mismos que se proveen por el CENEVAL encontrándose en cumplimiento.</w:t>
            </w:r>
          </w:p>
          <w:p w14:paraId="2C713FB3" w14:textId="77777777" w:rsidR="000167A4" w:rsidRDefault="000167A4" w:rsidP="0042607F">
            <w:pPr>
              <w:jc w:val="both"/>
              <w:rPr>
                <w:rFonts w:ascii="Arial" w:hAnsi="Arial"/>
                <w:bCs/>
                <w:sz w:val="16"/>
                <w:szCs w:val="16"/>
                <w:lang w:val="es-ES_tradnl"/>
              </w:rPr>
            </w:pPr>
          </w:p>
          <w:p w14:paraId="0FA575B8" w14:textId="77777777" w:rsidR="002B44E1" w:rsidRDefault="002B44E1" w:rsidP="0042607F">
            <w:pPr>
              <w:jc w:val="both"/>
              <w:rPr>
                <w:rFonts w:ascii="Arial" w:hAnsi="Arial"/>
                <w:bCs/>
                <w:sz w:val="16"/>
                <w:szCs w:val="16"/>
                <w:lang w:val="es-ES_tradnl"/>
              </w:rPr>
            </w:pPr>
            <w:r>
              <w:rPr>
                <w:rFonts w:ascii="Arial" w:hAnsi="Arial"/>
                <w:bCs/>
                <w:sz w:val="16"/>
                <w:szCs w:val="16"/>
                <w:lang w:val="es-ES_tradnl"/>
              </w:rPr>
              <w:t>Se constata la existencia y aplicación del procedimiento de “Coordinación administrativa y gestión de recursos”.</w:t>
            </w:r>
          </w:p>
          <w:p w14:paraId="59A1D674" w14:textId="77777777" w:rsidR="000167A4" w:rsidRPr="00647EAC" w:rsidRDefault="000167A4" w:rsidP="0042607F">
            <w:pPr>
              <w:jc w:val="both"/>
              <w:rPr>
                <w:rFonts w:ascii="Arial" w:hAnsi="Arial"/>
                <w:b/>
                <w:sz w:val="18"/>
                <w:szCs w:val="18"/>
                <w:lang w:val="es-ES_tradnl"/>
              </w:rPr>
            </w:pPr>
          </w:p>
        </w:tc>
      </w:tr>
      <w:tr w:rsidR="0042607F" w:rsidRPr="00647EAC" w14:paraId="62C3F754" w14:textId="77777777" w:rsidTr="00647EAC">
        <w:trPr>
          <w:trHeight w:val="814"/>
          <w:jc w:val="center"/>
        </w:trPr>
        <w:tc>
          <w:tcPr>
            <w:tcW w:w="9202" w:type="dxa"/>
            <w:gridSpan w:val="2"/>
            <w:shd w:val="clear" w:color="auto" w:fill="0047BA"/>
            <w:vAlign w:val="center"/>
          </w:tcPr>
          <w:p w14:paraId="79BF242B" w14:textId="77777777" w:rsidR="0042607F" w:rsidRPr="00647EAC" w:rsidRDefault="0042607F"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RELACIONADOS CON LOS EQUIPOS E INSTALACIONES.</w:t>
            </w:r>
          </w:p>
          <w:p w14:paraId="34DB7929" w14:textId="77777777" w:rsidR="0042607F" w:rsidRPr="00647EAC" w:rsidRDefault="0042607F" w:rsidP="001F7AD3">
            <w:pPr>
              <w:jc w:val="both"/>
              <w:rPr>
                <w:rFonts w:ascii="Arial" w:hAnsi="Arial"/>
                <w:b/>
                <w:sz w:val="18"/>
                <w:szCs w:val="18"/>
                <w:lang w:val="es-ES_tradnl"/>
              </w:rPr>
            </w:pPr>
            <w:r w:rsidRPr="00647EAC">
              <w:rPr>
                <w:rFonts w:ascii="Arial" w:hAnsi="Arial"/>
                <w:color w:val="FFFFFF" w:themeColor="background1"/>
                <w:sz w:val="18"/>
                <w:szCs w:val="18"/>
              </w:rPr>
              <w:t xml:space="preserve">(Recursos: infraestructura </w:t>
            </w:r>
            <w:r w:rsidRPr="00647EAC">
              <w:rPr>
                <w:rFonts w:ascii="Arial" w:hAnsi="Arial"/>
                <w:i/>
                <w:color w:val="FFFFFF" w:themeColor="background1"/>
                <w:sz w:val="18"/>
                <w:szCs w:val="18"/>
              </w:rPr>
              <w:t>(determinar y mantener)</w:t>
            </w:r>
            <w:r w:rsidRPr="00647EAC">
              <w:rPr>
                <w:rFonts w:ascii="Arial" w:hAnsi="Arial"/>
                <w:color w:val="FFFFFF" w:themeColor="background1"/>
                <w:sz w:val="18"/>
                <w:szCs w:val="18"/>
              </w:rPr>
              <w:t>, ambiente para la operación de los procesos, trazabilidad de las mediciones)</w:t>
            </w:r>
          </w:p>
        </w:tc>
      </w:tr>
      <w:tr w:rsidR="0042607F" w:rsidRPr="00647EAC" w14:paraId="1533B5A6" w14:textId="77777777" w:rsidTr="00E6272C">
        <w:trPr>
          <w:trHeight w:val="555"/>
          <w:jc w:val="center"/>
        </w:trPr>
        <w:tc>
          <w:tcPr>
            <w:tcW w:w="1270" w:type="dxa"/>
            <w:shd w:val="clear" w:color="auto" w:fill="auto"/>
            <w:vAlign w:val="center"/>
          </w:tcPr>
          <w:p w14:paraId="12F43EC4" w14:textId="77777777" w:rsidR="0042607F" w:rsidRPr="00647EAC" w:rsidRDefault="0042607F" w:rsidP="001F7AD3">
            <w:pPr>
              <w:jc w:val="both"/>
              <w:rPr>
                <w:rFonts w:ascii="Arial" w:hAnsi="Arial"/>
                <w:b/>
                <w:sz w:val="18"/>
                <w:szCs w:val="18"/>
                <w:lang w:val="es-ES_tradnl"/>
              </w:rPr>
            </w:pPr>
          </w:p>
          <w:p w14:paraId="3F18923C"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w:t>
            </w:r>
          </w:p>
          <w:p w14:paraId="2CAEE802"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 xml:space="preserve">7.1.3, </w:t>
            </w:r>
          </w:p>
          <w:p w14:paraId="4D0750E5"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7.1.4,</w:t>
            </w:r>
          </w:p>
          <w:p w14:paraId="2CB73590"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 xml:space="preserve">7.1.5.2, </w:t>
            </w:r>
          </w:p>
          <w:p w14:paraId="0B8E9D06" w14:textId="77777777" w:rsidR="0042607F" w:rsidRPr="00647EAC" w:rsidRDefault="0042607F" w:rsidP="001F7AD3">
            <w:pPr>
              <w:jc w:val="both"/>
              <w:rPr>
                <w:rFonts w:ascii="Arial" w:hAnsi="Arial"/>
                <w:b/>
                <w:sz w:val="18"/>
                <w:szCs w:val="18"/>
                <w:lang w:val="es-ES_tradnl"/>
              </w:rPr>
            </w:pPr>
          </w:p>
        </w:tc>
        <w:tc>
          <w:tcPr>
            <w:tcW w:w="7932" w:type="dxa"/>
            <w:shd w:val="clear" w:color="auto" w:fill="auto"/>
            <w:vAlign w:val="center"/>
          </w:tcPr>
          <w:p w14:paraId="792A9C22" w14:textId="77777777" w:rsidR="0042607F" w:rsidRDefault="0042607F" w:rsidP="001F7AD3">
            <w:pPr>
              <w:jc w:val="both"/>
              <w:rPr>
                <w:rFonts w:ascii="Arial" w:hAnsi="Arial"/>
                <w:bCs/>
                <w:sz w:val="16"/>
                <w:szCs w:val="16"/>
                <w:lang w:val="es-ES_tradnl"/>
              </w:rPr>
            </w:pPr>
          </w:p>
          <w:p w14:paraId="72B4C3F4"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 xml:space="preserve">Durante la auditoría con el responsable de la coordinación administrativa Lic. Javier Miranda Bustamante se explicó la situación relacionada con el cambio de instalaciones debido al sismo que tuvo lugar el 19 de septiembre de 2017. Las instalaciones anteriores al considerarse con daños estructurales no podían seguir siendo utilizadas. Por lo que debido a una buena gestión con las autoridades de la Unidad Central, se logró que se autorizará la reubicación a instalaciones que cuentan con las condiciones necesarias para prestar los servicios administrativos que proporciona la unidad UPN099.  </w:t>
            </w:r>
          </w:p>
          <w:p w14:paraId="1BCE4E5F" w14:textId="77777777" w:rsidR="000167A4" w:rsidRDefault="000167A4" w:rsidP="001F7AD3">
            <w:pPr>
              <w:jc w:val="both"/>
              <w:rPr>
                <w:rFonts w:ascii="Arial" w:hAnsi="Arial"/>
                <w:bCs/>
                <w:sz w:val="16"/>
                <w:szCs w:val="16"/>
                <w:lang w:val="es-ES_tradnl"/>
              </w:rPr>
            </w:pPr>
          </w:p>
          <w:p w14:paraId="54A1472F"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Aunque todavía se observa que se están realizando movimientos relacionados con el cambio. La prestación de los servicios no se ha interrumpido.</w:t>
            </w:r>
          </w:p>
          <w:p w14:paraId="4A34CA83" w14:textId="77777777" w:rsidR="000167A4" w:rsidRDefault="000167A4" w:rsidP="001F7AD3">
            <w:pPr>
              <w:jc w:val="both"/>
              <w:rPr>
                <w:rFonts w:ascii="Arial" w:hAnsi="Arial"/>
                <w:bCs/>
                <w:sz w:val="16"/>
                <w:szCs w:val="16"/>
                <w:lang w:val="es-ES_tradnl"/>
              </w:rPr>
            </w:pPr>
          </w:p>
          <w:p w14:paraId="6649E7C4"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 xml:space="preserve">En cuanto a los equipos necesarios que se utilizan se cuenta con suficiente equipo de cómputo y material de apoyo didáctico (proyectores, grabadoras, pantallas, etc.). </w:t>
            </w:r>
          </w:p>
          <w:p w14:paraId="3C4D44C9" w14:textId="77777777" w:rsidR="000167A4" w:rsidRDefault="000167A4" w:rsidP="001F7AD3">
            <w:pPr>
              <w:jc w:val="both"/>
              <w:rPr>
                <w:rFonts w:ascii="Arial" w:hAnsi="Arial"/>
                <w:bCs/>
                <w:sz w:val="16"/>
                <w:szCs w:val="16"/>
                <w:lang w:val="es-ES_tradnl"/>
              </w:rPr>
            </w:pPr>
          </w:p>
          <w:p w14:paraId="7B54B326"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Se pudo observar que para mantener las condiciones adecuadas de los equipos se cuenta con un programa de mantenimiento actualizado que se está aplicando correctamente.</w:t>
            </w:r>
          </w:p>
          <w:p w14:paraId="7B69BABA" w14:textId="77777777" w:rsidR="000167A4" w:rsidRDefault="000167A4" w:rsidP="001F7AD3">
            <w:pPr>
              <w:jc w:val="both"/>
              <w:rPr>
                <w:rFonts w:ascii="Arial" w:hAnsi="Arial"/>
                <w:bCs/>
                <w:sz w:val="16"/>
                <w:szCs w:val="16"/>
                <w:lang w:val="es-ES_tradnl"/>
              </w:rPr>
            </w:pPr>
          </w:p>
          <w:p w14:paraId="222D7093"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Se revisaron las computadoras del área de servicios escolares, dirección, coordinación administrativa y los equipos portátiles utilizados por las coordinaciones académicas, encontrándose todas en perfectas condiciones de uso incluyendo software y antivirus necesario.</w:t>
            </w:r>
          </w:p>
          <w:p w14:paraId="44448CBF" w14:textId="77777777" w:rsidR="000167A4" w:rsidRDefault="000167A4" w:rsidP="001F7AD3">
            <w:pPr>
              <w:jc w:val="both"/>
              <w:rPr>
                <w:rFonts w:ascii="Arial" w:hAnsi="Arial"/>
                <w:bCs/>
                <w:sz w:val="16"/>
                <w:szCs w:val="16"/>
                <w:lang w:val="es-ES_tradnl"/>
              </w:rPr>
            </w:pPr>
          </w:p>
          <w:p w14:paraId="14D850F5" w14:textId="77777777" w:rsidR="0042607F" w:rsidRDefault="0042607F" w:rsidP="001F7AD3">
            <w:pPr>
              <w:jc w:val="both"/>
              <w:rPr>
                <w:rFonts w:ascii="Arial" w:hAnsi="Arial"/>
                <w:bCs/>
                <w:sz w:val="16"/>
                <w:szCs w:val="16"/>
                <w:lang w:val="es-ES_tradnl"/>
              </w:rPr>
            </w:pPr>
            <w:r>
              <w:rPr>
                <w:rFonts w:ascii="Arial" w:hAnsi="Arial"/>
                <w:bCs/>
                <w:sz w:val="16"/>
                <w:szCs w:val="16"/>
                <w:lang w:val="es-ES_tradnl"/>
              </w:rPr>
              <w:t>Se constata que no se cuenta ni requiere equipo que cuente con algún tipo de calibración específica.</w:t>
            </w:r>
          </w:p>
          <w:p w14:paraId="49A68B1D" w14:textId="77777777" w:rsidR="00B45314" w:rsidRPr="00E6272C" w:rsidRDefault="00B45314" w:rsidP="001F7AD3">
            <w:pPr>
              <w:jc w:val="both"/>
              <w:rPr>
                <w:rFonts w:ascii="Arial" w:hAnsi="Arial"/>
                <w:bCs/>
                <w:sz w:val="16"/>
                <w:szCs w:val="16"/>
                <w:lang w:val="es-ES_tradnl"/>
              </w:rPr>
            </w:pPr>
          </w:p>
        </w:tc>
      </w:tr>
      <w:tr w:rsidR="0042607F" w:rsidRPr="00647EAC" w14:paraId="10E08E30" w14:textId="77777777" w:rsidTr="00647EAC">
        <w:trPr>
          <w:trHeight w:val="554"/>
          <w:jc w:val="center"/>
        </w:trPr>
        <w:tc>
          <w:tcPr>
            <w:tcW w:w="9202" w:type="dxa"/>
            <w:gridSpan w:val="2"/>
            <w:shd w:val="clear" w:color="auto" w:fill="0047BA"/>
          </w:tcPr>
          <w:p w14:paraId="7BCC5A2C" w14:textId="77777777" w:rsidR="0042607F" w:rsidRPr="00647EAC" w:rsidRDefault="0042607F"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lastRenderedPageBreak/>
              <w:t>PROCESOS RELACIONADOS CON EL PERSONAL.</w:t>
            </w:r>
          </w:p>
          <w:p w14:paraId="69AC4504" w14:textId="77777777" w:rsidR="0042607F" w:rsidRPr="00647EAC" w:rsidRDefault="0042607F" w:rsidP="001F7AD3">
            <w:pPr>
              <w:jc w:val="both"/>
              <w:rPr>
                <w:rFonts w:ascii="Arial" w:hAnsi="Arial"/>
                <w:sz w:val="18"/>
                <w:szCs w:val="18"/>
                <w:lang w:val="es-ES_tradnl"/>
              </w:rPr>
            </w:pPr>
            <w:r w:rsidRPr="00647EAC">
              <w:rPr>
                <w:rFonts w:ascii="Arial" w:hAnsi="Arial"/>
                <w:color w:val="FFFFFF" w:themeColor="background1"/>
                <w:sz w:val="18"/>
                <w:szCs w:val="18"/>
              </w:rPr>
              <w:t>(Personas. Ambiente para la operación de los procesos. Competencia; toma de conciencia; comunicación)</w:t>
            </w:r>
          </w:p>
        </w:tc>
      </w:tr>
      <w:tr w:rsidR="0042607F" w:rsidRPr="00647EAC" w14:paraId="056D2912" w14:textId="77777777" w:rsidTr="00647EAC">
        <w:trPr>
          <w:jc w:val="center"/>
        </w:trPr>
        <w:tc>
          <w:tcPr>
            <w:tcW w:w="1270" w:type="dxa"/>
            <w:shd w:val="clear" w:color="auto" w:fill="auto"/>
            <w:vAlign w:val="center"/>
          </w:tcPr>
          <w:p w14:paraId="11BB71DA" w14:textId="77777777" w:rsidR="0042607F" w:rsidRPr="00647EAC" w:rsidRDefault="0042607F" w:rsidP="001F7AD3">
            <w:pPr>
              <w:jc w:val="both"/>
              <w:rPr>
                <w:rFonts w:ascii="Arial" w:hAnsi="Arial"/>
                <w:b/>
                <w:sz w:val="18"/>
                <w:szCs w:val="18"/>
                <w:lang w:val="es-ES_tradnl"/>
              </w:rPr>
            </w:pPr>
          </w:p>
          <w:p w14:paraId="5F0B6454" w14:textId="77777777" w:rsidR="0042607F" w:rsidRPr="00647EAC" w:rsidRDefault="0042607F" w:rsidP="001F7AD3">
            <w:pPr>
              <w:jc w:val="both"/>
              <w:rPr>
                <w:rFonts w:ascii="Arial" w:hAnsi="Arial"/>
                <w:b/>
                <w:sz w:val="18"/>
                <w:szCs w:val="18"/>
                <w:lang w:val="es-ES_tradnl"/>
              </w:rPr>
            </w:pPr>
          </w:p>
          <w:p w14:paraId="5314C3D4" w14:textId="77777777" w:rsidR="0042607F" w:rsidRPr="00647EAC" w:rsidRDefault="0042607F" w:rsidP="001F7AD3">
            <w:pPr>
              <w:jc w:val="both"/>
              <w:rPr>
                <w:rFonts w:ascii="Arial" w:hAnsi="Arial"/>
                <w:b/>
                <w:sz w:val="18"/>
                <w:szCs w:val="18"/>
                <w:lang w:val="es-ES_tradnl"/>
              </w:rPr>
            </w:pPr>
          </w:p>
          <w:p w14:paraId="5EA989A2" w14:textId="77777777" w:rsidR="0042607F" w:rsidRPr="00647EAC" w:rsidRDefault="0042607F" w:rsidP="001F7AD3">
            <w:pPr>
              <w:jc w:val="both"/>
              <w:rPr>
                <w:rFonts w:ascii="Arial" w:hAnsi="Arial"/>
                <w:b/>
                <w:sz w:val="18"/>
                <w:szCs w:val="18"/>
                <w:lang w:val="es-ES_tradnl"/>
              </w:rPr>
            </w:pPr>
          </w:p>
          <w:p w14:paraId="29120217"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7.1.2, 7.1.4</w:t>
            </w:r>
          </w:p>
          <w:p w14:paraId="32E6F7F6"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7.2,</w:t>
            </w:r>
          </w:p>
          <w:p w14:paraId="61C35668"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7.3,</w:t>
            </w:r>
          </w:p>
          <w:p w14:paraId="1DD6BCE8" w14:textId="77777777" w:rsidR="0042607F" w:rsidRPr="00647EAC" w:rsidRDefault="0042607F" w:rsidP="001F7AD3">
            <w:pPr>
              <w:jc w:val="both"/>
              <w:rPr>
                <w:rFonts w:ascii="Arial" w:hAnsi="Arial"/>
                <w:b/>
                <w:sz w:val="18"/>
                <w:szCs w:val="18"/>
                <w:lang w:val="es-ES_tradnl"/>
              </w:rPr>
            </w:pPr>
            <w:r w:rsidRPr="00647EAC">
              <w:rPr>
                <w:rFonts w:ascii="Arial" w:hAnsi="Arial"/>
                <w:b/>
                <w:sz w:val="18"/>
                <w:szCs w:val="18"/>
                <w:lang w:val="es-ES_tradnl"/>
              </w:rPr>
              <w:t>7.4</w:t>
            </w:r>
          </w:p>
          <w:p w14:paraId="5219E40D" w14:textId="77777777" w:rsidR="0042607F" w:rsidRPr="00647EAC" w:rsidRDefault="0042607F" w:rsidP="001F7AD3">
            <w:pPr>
              <w:jc w:val="both"/>
              <w:rPr>
                <w:rFonts w:ascii="Arial" w:hAnsi="Arial"/>
                <w:b/>
                <w:sz w:val="18"/>
                <w:szCs w:val="18"/>
                <w:lang w:val="es-ES_tradnl"/>
              </w:rPr>
            </w:pPr>
          </w:p>
          <w:p w14:paraId="464EA369" w14:textId="77777777" w:rsidR="0042607F" w:rsidRPr="00647EAC" w:rsidRDefault="0042607F" w:rsidP="001F7AD3">
            <w:pPr>
              <w:jc w:val="both"/>
              <w:rPr>
                <w:rFonts w:ascii="Arial" w:hAnsi="Arial"/>
                <w:b/>
                <w:sz w:val="18"/>
                <w:szCs w:val="18"/>
                <w:lang w:val="es-ES_tradnl"/>
              </w:rPr>
            </w:pPr>
          </w:p>
          <w:p w14:paraId="51DFC112" w14:textId="77777777" w:rsidR="0042607F" w:rsidRPr="00647EAC" w:rsidRDefault="0042607F" w:rsidP="001F7AD3">
            <w:pPr>
              <w:jc w:val="both"/>
              <w:rPr>
                <w:rFonts w:ascii="Arial" w:hAnsi="Arial"/>
                <w:b/>
                <w:sz w:val="18"/>
                <w:szCs w:val="18"/>
                <w:lang w:val="es-ES_tradnl"/>
              </w:rPr>
            </w:pPr>
          </w:p>
          <w:p w14:paraId="0FFEA5C9" w14:textId="77777777" w:rsidR="0042607F" w:rsidRPr="00647EAC" w:rsidRDefault="0042607F" w:rsidP="001F7AD3">
            <w:pPr>
              <w:jc w:val="both"/>
              <w:rPr>
                <w:rFonts w:ascii="Arial" w:hAnsi="Arial"/>
                <w:b/>
                <w:sz w:val="18"/>
                <w:szCs w:val="18"/>
                <w:lang w:val="es-ES_tradnl"/>
              </w:rPr>
            </w:pPr>
          </w:p>
        </w:tc>
        <w:tc>
          <w:tcPr>
            <w:tcW w:w="7932" w:type="dxa"/>
            <w:shd w:val="clear" w:color="auto" w:fill="auto"/>
            <w:vAlign w:val="center"/>
          </w:tcPr>
          <w:p w14:paraId="372AC61E" w14:textId="77777777" w:rsidR="00E416C9" w:rsidRDefault="00E416C9" w:rsidP="00560567">
            <w:pPr>
              <w:jc w:val="both"/>
              <w:rPr>
                <w:rFonts w:ascii="Arial" w:hAnsi="Arial"/>
                <w:b/>
                <w:bCs/>
                <w:i/>
                <w:sz w:val="16"/>
                <w:szCs w:val="16"/>
                <w:highlight w:val="yellow"/>
                <w:lang w:val="es-ES_tradnl"/>
              </w:rPr>
            </w:pPr>
          </w:p>
          <w:p w14:paraId="7EFF4C47" w14:textId="77777777" w:rsidR="000167A4" w:rsidRDefault="00E416C9" w:rsidP="00E416C9">
            <w:pPr>
              <w:jc w:val="both"/>
              <w:rPr>
                <w:rFonts w:ascii="Arial" w:hAnsi="Arial"/>
                <w:bCs/>
                <w:sz w:val="16"/>
                <w:szCs w:val="16"/>
                <w:lang w:val="es-ES_tradnl"/>
              </w:rPr>
            </w:pPr>
            <w:r>
              <w:rPr>
                <w:rFonts w:ascii="Arial" w:hAnsi="Arial"/>
                <w:bCs/>
                <w:sz w:val="16"/>
                <w:szCs w:val="16"/>
                <w:lang w:val="es-ES_tradnl"/>
              </w:rPr>
              <w:t xml:space="preserve">Se verifica con los Coordinadores Académicos y de Posgrado: Mtra. Ma. Teresa Guzmán, Mtro. Jorge H. Arzate, Dr. Venancio Carmona y Mtra. Guadalupe Aguilar las actividades que se realizan para garantizar la competencia, la toma de conciencia y la formación. </w:t>
            </w:r>
          </w:p>
          <w:p w14:paraId="231E48C4" w14:textId="77777777" w:rsidR="000167A4" w:rsidRDefault="000167A4" w:rsidP="00E416C9">
            <w:pPr>
              <w:jc w:val="both"/>
              <w:rPr>
                <w:rFonts w:ascii="Arial" w:hAnsi="Arial"/>
                <w:bCs/>
                <w:sz w:val="16"/>
                <w:szCs w:val="16"/>
                <w:lang w:val="es-ES_tradnl"/>
              </w:rPr>
            </w:pPr>
          </w:p>
          <w:p w14:paraId="5BDA3C2D" w14:textId="77777777" w:rsidR="00E416C9" w:rsidRDefault="00E416C9" w:rsidP="00E416C9">
            <w:pPr>
              <w:jc w:val="both"/>
              <w:rPr>
                <w:rFonts w:ascii="Arial" w:hAnsi="Arial"/>
                <w:bCs/>
                <w:sz w:val="16"/>
                <w:szCs w:val="16"/>
                <w:lang w:val="es-ES_tradnl"/>
              </w:rPr>
            </w:pPr>
            <w:r>
              <w:rPr>
                <w:rFonts w:ascii="Arial" w:hAnsi="Arial"/>
                <w:bCs/>
                <w:sz w:val="16"/>
                <w:szCs w:val="16"/>
                <w:lang w:val="es-ES_tradnl"/>
              </w:rPr>
              <w:t xml:space="preserve">Se presenta diagnóstico de necesidades de capacitación, y diseño de asesorías, se realizan de manera presencial. El material de apoyo que se genera se sube al sitio web para consulta en donde también se tiene desarrollada una herramienta de auto evaluación con el fin de garantizar que se ha adquirido el conocimiento esperado. </w:t>
            </w:r>
          </w:p>
          <w:p w14:paraId="5E43744B" w14:textId="77777777" w:rsidR="000167A4" w:rsidRDefault="000167A4" w:rsidP="00E416C9">
            <w:pPr>
              <w:jc w:val="both"/>
              <w:rPr>
                <w:rFonts w:ascii="Arial" w:hAnsi="Arial"/>
                <w:bCs/>
                <w:sz w:val="16"/>
                <w:szCs w:val="16"/>
                <w:lang w:val="es-ES_tradnl"/>
              </w:rPr>
            </w:pPr>
          </w:p>
          <w:p w14:paraId="5CD15B4E" w14:textId="77777777" w:rsidR="00E416C9" w:rsidRDefault="00E416C9" w:rsidP="00E416C9">
            <w:pPr>
              <w:jc w:val="both"/>
              <w:rPr>
                <w:rFonts w:ascii="Arial" w:hAnsi="Arial"/>
                <w:bCs/>
                <w:sz w:val="16"/>
                <w:szCs w:val="16"/>
                <w:lang w:val="es-ES_tradnl"/>
              </w:rPr>
            </w:pPr>
            <w:r>
              <w:rPr>
                <w:rFonts w:ascii="Arial" w:hAnsi="Arial"/>
                <w:bCs/>
                <w:sz w:val="16"/>
                <w:szCs w:val="16"/>
                <w:lang w:val="es-ES_tradnl"/>
              </w:rPr>
              <w:t xml:space="preserve">Con el fin de tener un mayor control se cuenta con un seguimiento de reportes para saber el avance de la aprobación. En caso de existir retrasos se toman acciones correctivas. </w:t>
            </w:r>
          </w:p>
          <w:p w14:paraId="66A8950D" w14:textId="77777777" w:rsidR="000167A4" w:rsidRDefault="000167A4" w:rsidP="00E416C9">
            <w:pPr>
              <w:jc w:val="both"/>
              <w:rPr>
                <w:rFonts w:ascii="Arial" w:hAnsi="Arial"/>
                <w:bCs/>
                <w:sz w:val="16"/>
                <w:szCs w:val="16"/>
                <w:lang w:val="es-ES_tradnl"/>
              </w:rPr>
            </w:pPr>
          </w:p>
          <w:p w14:paraId="6C6B0C21" w14:textId="77777777" w:rsidR="00E416C9" w:rsidRDefault="00E416C9" w:rsidP="00E416C9">
            <w:pPr>
              <w:jc w:val="both"/>
              <w:rPr>
                <w:rFonts w:ascii="Arial" w:hAnsi="Arial"/>
                <w:bCs/>
                <w:sz w:val="16"/>
                <w:szCs w:val="16"/>
                <w:lang w:val="es-ES_tradnl"/>
              </w:rPr>
            </w:pPr>
            <w:r>
              <w:rPr>
                <w:rFonts w:ascii="Arial" w:hAnsi="Arial"/>
                <w:bCs/>
                <w:sz w:val="16"/>
                <w:szCs w:val="16"/>
                <w:lang w:val="es-ES_tradnl"/>
              </w:rPr>
              <w:t>S</w:t>
            </w:r>
            <w:r w:rsidR="00560567">
              <w:rPr>
                <w:rFonts w:ascii="Arial" w:hAnsi="Arial"/>
                <w:bCs/>
                <w:sz w:val="16"/>
                <w:szCs w:val="16"/>
                <w:lang w:val="es-ES_tradnl"/>
              </w:rPr>
              <w:t>e revisan los siguientes cursos: Transición de la norma y actualización del manual de gestión de calidad. Planeación didáctica, Estrategias de evaluación. Se solicitan y se encuentran completos los expedientes de los  colaboradores, Lic. David Regis, Ramiro Camargo, Lizbeth Romero.</w:t>
            </w:r>
          </w:p>
          <w:p w14:paraId="61BD4A38" w14:textId="77777777" w:rsidR="000167A4" w:rsidRDefault="000167A4" w:rsidP="00E416C9">
            <w:pPr>
              <w:jc w:val="both"/>
              <w:rPr>
                <w:rFonts w:ascii="Arial" w:hAnsi="Arial"/>
                <w:bCs/>
                <w:sz w:val="16"/>
                <w:szCs w:val="16"/>
                <w:lang w:val="es-ES_tradnl"/>
              </w:rPr>
            </w:pPr>
          </w:p>
          <w:p w14:paraId="35D5267A" w14:textId="77777777" w:rsidR="00560567" w:rsidRDefault="00560567" w:rsidP="00E416C9">
            <w:pPr>
              <w:jc w:val="both"/>
              <w:rPr>
                <w:rFonts w:ascii="Arial" w:hAnsi="Arial"/>
                <w:bCs/>
                <w:sz w:val="16"/>
                <w:szCs w:val="16"/>
                <w:lang w:val="es-ES_tradnl"/>
              </w:rPr>
            </w:pPr>
            <w:r>
              <w:rPr>
                <w:rFonts w:ascii="Arial" w:hAnsi="Arial"/>
                <w:bCs/>
                <w:sz w:val="16"/>
                <w:szCs w:val="16"/>
                <w:lang w:val="es-ES_tradnl"/>
              </w:rPr>
              <w:t>Como parte del proceso de comunicación se valida que se ha identificado como parte de un procedimiento la forma tanto interna como externa de qué, cuando, a quién, y cómo se realizan las actividades de comunicación vinculadas con el SGC.</w:t>
            </w:r>
          </w:p>
          <w:p w14:paraId="4D31F1E2" w14:textId="77777777" w:rsidR="000167A4" w:rsidRDefault="000167A4" w:rsidP="00E416C9">
            <w:pPr>
              <w:jc w:val="both"/>
              <w:rPr>
                <w:rFonts w:ascii="Arial" w:hAnsi="Arial"/>
                <w:bCs/>
                <w:sz w:val="16"/>
                <w:szCs w:val="16"/>
                <w:lang w:val="es-ES_tradnl"/>
              </w:rPr>
            </w:pPr>
          </w:p>
          <w:p w14:paraId="10194398" w14:textId="77777777" w:rsidR="00560567" w:rsidRDefault="00560567" w:rsidP="00E416C9">
            <w:pPr>
              <w:jc w:val="both"/>
              <w:rPr>
                <w:rFonts w:ascii="Arial" w:hAnsi="Arial"/>
                <w:bCs/>
                <w:sz w:val="16"/>
                <w:szCs w:val="16"/>
                <w:lang w:val="es-ES_tradnl"/>
              </w:rPr>
            </w:pPr>
            <w:r>
              <w:rPr>
                <w:rFonts w:ascii="Arial" w:hAnsi="Arial"/>
                <w:bCs/>
                <w:sz w:val="16"/>
                <w:szCs w:val="16"/>
                <w:lang w:val="es-ES_tradnl"/>
              </w:rPr>
              <w:t>Se tiene considerado y programado que después de finalizado el cambio de instalaciones se realizará un ejercicio en el que se valide que se cuenta con el ambiente necesario para la operación del sistema.</w:t>
            </w:r>
          </w:p>
          <w:p w14:paraId="3442E58D" w14:textId="77777777" w:rsidR="00E416C9" w:rsidRPr="00E416C9" w:rsidRDefault="00E416C9" w:rsidP="00E416C9">
            <w:pPr>
              <w:jc w:val="both"/>
              <w:rPr>
                <w:rFonts w:ascii="Arial" w:hAnsi="Arial"/>
                <w:bCs/>
                <w:sz w:val="16"/>
                <w:szCs w:val="16"/>
                <w:highlight w:val="yellow"/>
                <w:lang w:val="es-ES_tradnl"/>
              </w:rPr>
            </w:pPr>
          </w:p>
        </w:tc>
      </w:tr>
      <w:tr w:rsidR="0042607F" w:rsidRPr="00647EAC" w14:paraId="48FF0FCD" w14:textId="77777777" w:rsidTr="00647EAC">
        <w:trPr>
          <w:jc w:val="center"/>
        </w:trPr>
        <w:tc>
          <w:tcPr>
            <w:tcW w:w="9202" w:type="dxa"/>
            <w:gridSpan w:val="2"/>
            <w:shd w:val="clear" w:color="auto" w:fill="0047BA"/>
          </w:tcPr>
          <w:p w14:paraId="47CD38A8" w14:textId="77777777" w:rsidR="0042607F" w:rsidRPr="00647EAC" w:rsidRDefault="0042607F" w:rsidP="001F7AD3">
            <w:pPr>
              <w:jc w:val="both"/>
              <w:rPr>
                <w:rFonts w:ascii="Arial" w:hAnsi="Arial"/>
                <w:b/>
                <w:color w:val="FFFFFF" w:themeColor="background1"/>
                <w:sz w:val="18"/>
                <w:szCs w:val="18"/>
                <w:lang w:val="es-ES_tradnl"/>
              </w:rPr>
            </w:pPr>
            <w:r w:rsidRPr="00647EAC">
              <w:rPr>
                <w:rFonts w:ascii="Arial" w:hAnsi="Arial"/>
                <w:b/>
                <w:color w:val="FFFFFF" w:themeColor="background1"/>
                <w:sz w:val="18"/>
                <w:szCs w:val="18"/>
                <w:lang w:val="es-ES_tradnl"/>
              </w:rPr>
              <w:t>PROCESOS DE PLANIFICACIÓN Y CONTROL OPERACIONAL.</w:t>
            </w:r>
          </w:p>
          <w:p w14:paraId="270369D0" w14:textId="77777777" w:rsidR="0042607F" w:rsidRPr="00647EAC" w:rsidRDefault="0042607F" w:rsidP="001F7AD3">
            <w:pPr>
              <w:jc w:val="both"/>
              <w:rPr>
                <w:rFonts w:ascii="Arial" w:hAnsi="Arial"/>
                <w:sz w:val="18"/>
                <w:szCs w:val="18"/>
                <w:lang w:val="es-ES_tradnl"/>
              </w:rPr>
            </w:pPr>
            <w:r w:rsidRPr="00647EAC">
              <w:rPr>
                <w:rFonts w:ascii="Arial" w:hAnsi="Arial"/>
                <w:color w:val="FFFFFF" w:themeColor="background1"/>
                <w:sz w:val="18"/>
                <w:szCs w:val="18"/>
              </w:rPr>
              <w:t xml:space="preserve">(Planificación y control operacional; Requisitos para los productos y servicios </w:t>
            </w:r>
            <w:r w:rsidRPr="00647EAC">
              <w:rPr>
                <w:rFonts w:ascii="Arial" w:hAnsi="Arial"/>
                <w:i/>
                <w:color w:val="FFFFFF" w:themeColor="background1"/>
                <w:sz w:val="18"/>
                <w:szCs w:val="18"/>
              </w:rPr>
              <w:t>(determinación, revisión y cambios</w:t>
            </w:r>
            <w:r w:rsidRPr="00647EAC">
              <w:rPr>
                <w:rFonts w:ascii="Arial" w:hAnsi="Arial"/>
                <w:color w:val="FFFFFF" w:themeColor="background1"/>
                <w:sz w:val="18"/>
                <w:szCs w:val="18"/>
              </w:rPr>
              <w:t>); Diseño y desarrollo de los productos y servicios)</w:t>
            </w:r>
          </w:p>
        </w:tc>
      </w:tr>
      <w:tr w:rsidR="0042607F" w:rsidRPr="00647EAC" w14:paraId="681F8223" w14:textId="77777777" w:rsidTr="00647EAC">
        <w:trPr>
          <w:jc w:val="center"/>
        </w:trPr>
        <w:tc>
          <w:tcPr>
            <w:tcW w:w="1270" w:type="dxa"/>
            <w:vAlign w:val="center"/>
          </w:tcPr>
          <w:p w14:paraId="7C0E10FF" w14:textId="77777777" w:rsidR="0042607F" w:rsidRPr="00647EAC" w:rsidRDefault="0042607F" w:rsidP="001F7AD3">
            <w:pPr>
              <w:rPr>
                <w:rFonts w:ascii="Arial" w:hAnsi="Arial"/>
                <w:b/>
                <w:bCs/>
                <w:sz w:val="18"/>
                <w:szCs w:val="18"/>
                <w:lang w:val="es-ES_tradnl"/>
              </w:rPr>
            </w:pPr>
            <w:r w:rsidRPr="00647EAC">
              <w:rPr>
                <w:rFonts w:ascii="Arial" w:hAnsi="Arial"/>
                <w:b/>
                <w:bCs/>
                <w:sz w:val="18"/>
                <w:szCs w:val="18"/>
                <w:lang w:val="es-ES_tradnl"/>
              </w:rPr>
              <w:t>8.1,</w:t>
            </w:r>
          </w:p>
          <w:p w14:paraId="42AF0B8F" w14:textId="77777777" w:rsidR="0042607F" w:rsidRPr="00647EAC" w:rsidRDefault="0042607F" w:rsidP="001F7AD3">
            <w:pPr>
              <w:rPr>
                <w:rFonts w:ascii="Arial" w:hAnsi="Arial"/>
                <w:b/>
                <w:bCs/>
                <w:sz w:val="18"/>
                <w:szCs w:val="18"/>
                <w:lang w:val="es-ES_tradnl"/>
              </w:rPr>
            </w:pPr>
            <w:r w:rsidRPr="00647EAC">
              <w:rPr>
                <w:rFonts w:ascii="Arial" w:hAnsi="Arial"/>
                <w:b/>
                <w:bCs/>
                <w:sz w:val="18"/>
                <w:szCs w:val="18"/>
                <w:lang w:val="es-ES_tradnl"/>
              </w:rPr>
              <w:t>8.2.2, 8.2.3, 8.2.4</w:t>
            </w:r>
          </w:p>
          <w:p w14:paraId="505B4FC7" w14:textId="77777777" w:rsidR="0042607F" w:rsidRPr="00647EAC" w:rsidRDefault="0042607F" w:rsidP="001F7AD3">
            <w:pPr>
              <w:rPr>
                <w:rFonts w:ascii="Arial" w:hAnsi="Arial"/>
                <w:b/>
                <w:bCs/>
                <w:sz w:val="18"/>
                <w:szCs w:val="18"/>
                <w:lang w:val="es-ES_tradnl"/>
              </w:rPr>
            </w:pPr>
            <w:r w:rsidRPr="00647EAC">
              <w:rPr>
                <w:rFonts w:ascii="Arial" w:hAnsi="Arial"/>
                <w:b/>
                <w:bCs/>
                <w:sz w:val="18"/>
                <w:szCs w:val="18"/>
                <w:lang w:val="es-ES_tradnl"/>
              </w:rPr>
              <w:t>8.3.</w:t>
            </w:r>
          </w:p>
        </w:tc>
        <w:tc>
          <w:tcPr>
            <w:tcW w:w="7932" w:type="dxa"/>
            <w:vAlign w:val="center"/>
          </w:tcPr>
          <w:p w14:paraId="5A107589" w14:textId="77777777" w:rsidR="0042607F" w:rsidRDefault="0042607F" w:rsidP="001F7AD3">
            <w:pPr>
              <w:jc w:val="both"/>
              <w:rPr>
                <w:rFonts w:ascii="Arial" w:hAnsi="Arial"/>
                <w:sz w:val="18"/>
                <w:szCs w:val="18"/>
                <w:lang w:val="es-ES_tradnl"/>
              </w:rPr>
            </w:pPr>
          </w:p>
          <w:p w14:paraId="4479E65B" w14:textId="77777777" w:rsidR="00C02FFD" w:rsidRPr="00394EAE" w:rsidRDefault="00C02FFD" w:rsidP="001F7AD3">
            <w:pPr>
              <w:jc w:val="both"/>
              <w:rPr>
                <w:rFonts w:ascii="Arial" w:hAnsi="Arial"/>
                <w:sz w:val="16"/>
                <w:szCs w:val="16"/>
                <w:lang w:val="es-ES_tradnl"/>
              </w:rPr>
            </w:pPr>
            <w:r w:rsidRPr="00394EAE">
              <w:rPr>
                <w:rFonts w:ascii="Arial" w:hAnsi="Arial"/>
                <w:sz w:val="16"/>
                <w:szCs w:val="16"/>
                <w:lang w:val="es-ES_tradnl"/>
              </w:rPr>
              <w:t>COORDINACIÓN DE POSGRADO.</w:t>
            </w:r>
          </w:p>
          <w:p w14:paraId="138705E1" w14:textId="77777777" w:rsidR="000167A4" w:rsidRDefault="00C02FFD" w:rsidP="001F7AD3">
            <w:pPr>
              <w:jc w:val="both"/>
              <w:rPr>
                <w:rFonts w:ascii="Arial" w:hAnsi="Arial"/>
                <w:sz w:val="16"/>
                <w:szCs w:val="16"/>
                <w:lang w:val="es-ES_tradnl"/>
              </w:rPr>
            </w:pPr>
            <w:r w:rsidRPr="00394EAE">
              <w:rPr>
                <w:rFonts w:ascii="Arial" w:hAnsi="Arial"/>
                <w:sz w:val="16"/>
                <w:szCs w:val="16"/>
                <w:lang w:val="es-ES_tradnl"/>
              </w:rPr>
              <w:t xml:space="preserve">Como parte del proceso de planificación para los programas de posgrado </w:t>
            </w:r>
            <w:r w:rsidR="00394EAE">
              <w:rPr>
                <w:rFonts w:ascii="Arial" w:hAnsi="Arial"/>
                <w:sz w:val="16"/>
                <w:szCs w:val="16"/>
                <w:lang w:val="es-ES_tradnl"/>
              </w:rPr>
              <w:t>la Mtra</w:t>
            </w:r>
            <w:r w:rsidR="00AD78D2">
              <w:rPr>
                <w:rFonts w:ascii="Arial" w:hAnsi="Arial"/>
                <w:sz w:val="16"/>
                <w:szCs w:val="16"/>
                <w:lang w:val="es-ES_tradnl"/>
              </w:rPr>
              <w:t>.</w:t>
            </w:r>
            <w:r w:rsidR="00394EAE">
              <w:rPr>
                <w:rFonts w:ascii="Arial" w:hAnsi="Arial"/>
                <w:sz w:val="16"/>
                <w:szCs w:val="16"/>
                <w:lang w:val="es-ES_tradnl"/>
              </w:rPr>
              <w:t xml:space="preserve"> Guadalupe Aguilar expuso que </w:t>
            </w:r>
            <w:r w:rsidRPr="00394EAE">
              <w:rPr>
                <w:rFonts w:ascii="Arial" w:hAnsi="Arial"/>
                <w:sz w:val="16"/>
                <w:szCs w:val="16"/>
                <w:lang w:val="es-ES_tradnl"/>
              </w:rPr>
              <w:t xml:space="preserve">se cuenta con la Maestría en educación básica  misma que comprende dos especialidades la primera es: Competencias </w:t>
            </w:r>
            <w:r w:rsidR="00394EAE" w:rsidRPr="00394EAE">
              <w:rPr>
                <w:rFonts w:ascii="Arial" w:hAnsi="Arial"/>
                <w:sz w:val="16"/>
                <w:szCs w:val="16"/>
                <w:lang w:val="es-ES_tradnl"/>
              </w:rPr>
              <w:t>profesionales para la práctica en educación b</w:t>
            </w:r>
            <w:r w:rsidR="00394EAE">
              <w:rPr>
                <w:rFonts w:ascii="Arial" w:hAnsi="Arial"/>
                <w:sz w:val="16"/>
                <w:szCs w:val="16"/>
                <w:lang w:val="es-ES_tradnl"/>
              </w:rPr>
              <w:t xml:space="preserve">ásica y la segunda gestión educativa y procesos organizacionales en educación básica. </w:t>
            </w:r>
          </w:p>
          <w:p w14:paraId="3DF953E4" w14:textId="77777777" w:rsidR="000167A4" w:rsidRDefault="000167A4" w:rsidP="001F7AD3">
            <w:pPr>
              <w:jc w:val="both"/>
              <w:rPr>
                <w:rFonts w:ascii="Arial" w:hAnsi="Arial"/>
                <w:sz w:val="16"/>
                <w:szCs w:val="16"/>
                <w:lang w:val="es-ES_tradnl"/>
              </w:rPr>
            </w:pPr>
          </w:p>
          <w:p w14:paraId="211432CA" w14:textId="77777777" w:rsidR="000167A4" w:rsidRDefault="00394EAE" w:rsidP="001F7AD3">
            <w:pPr>
              <w:jc w:val="both"/>
              <w:rPr>
                <w:rFonts w:ascii="Arial" w:hAnsi="Arial"/>
                <w:sz w:val="16"/>
                <w:szCs w:val="16"/>
                <w:lang w:val="es-ES_tradnl"/>
              </w:rPr>
            </w:pPr>
            <w:r>
              <w:rPr>
                <w:rFonts w:ascii="Arial" w:hAnsi="Arial"/>
                <w:sz w:val="16"/>
                <w:szCs w:val="16"/>
                <w:lang w:val="es-ES_tradnl"/>
              </w:rPr>
              <w:t xml:space="preserve">Se comenta que cada que se realiza convocatoria para el ingreso de la nueva generación se revisan los programas actualizando la bibliografía así como las actividades académicas que apoyan el desarrollo del programa incluyendo: conferencias, seminarios, encuentros. Se elige la plantilla del personal académico que impartirá los cursos. Dicho personal debe contar con un grado de mínimo de maestría. Se generan los horarios de clases y se realizan las designaciones. </w:t>
            </w:r>
            <w:r w:rsidR="00AD78D2">
              <w:rPr>
                <w:rFonts w:ascii="Arial" w:hAnsi="Arial"/>
                <w:sz w:val="16"/>
                <w:szCs w:val="16"/>
                <w:lang w:val="es-ES_tradnl"/>
              </w:rPr>
              <w:t xml:space="preserve">En el poco pero probable caso de que existiera un cambio de horario o de maestro, se notifica directamente a los alumnos por la Alta Dirección. </w:t>
            </w:r>
          </w:p>
          <w:p w14:paraId="1EED2482" w14:textId="77777777" w:rsidR="000167A4" w:rsidRDefault="000167A4" w:rsidP="001F7AD3">
            <w:pPr>
              <w:jc w:val="both"/>
              <w:rPr>
                <w:rFonts w:ascii="Arial" w:hAnsi="Arial"/>
                <w:sz w:val="16"/>
                <w:szCs w:val="16"/>
                <w:lang w:val="es-ES_tradnl"/>
              </w:rPr>
            </w:pPr>
          </w:p>
          <w:p w14:paraId="0A9E60C1" w14:textId="77777777" w:rsidR="00C02FFD" w:rsidRPr="00394EAE" w:rsidRDefault="00AD78D2" w:rsidP="001F7AD3">
            <w:pPr>
              <w:jc w:val="both"/>
              <w:rPr>
                <w:rFonts w:ascii="Arial" w:hAnsi="Arial"/>
                <w:sz w:val="16"/>
                <w:szCs w:val="16"/>
                <w:lang w:val="es-ES_tradnl"/>
              </w:rPr>
            </w:pPr>
            <w:r>
              <w:rPr>
                <w:rFonts w:ascii="Arial" w:hAnsi="Arial"/>
                <w:sz w:val="16"/>
                <w:szCs w:val="16"/>
                <w:lang w:val="es-ES_tradnl"/>
              </w:rPr>
              <w:t>Hasta el momento no se ha realizado un diseño completo de algún programa de posgrado. Sin embargo</w:t>
            </w:r>
            <w:r w:rsidR="00BA70CA">
              <w:rPr>
                <w:rFonts w:ascii="Arial" w:hAnsi="Arial"/>
                <w:sz w:val="16"/>
                <w:szCs w:val="16"/>
                <w:lang w:val="es-ES_tradnl"/>
              </w:rPr>
              <w:t>,</w:t>
            </w:r>
            <w:r>
              <w:rPr>
                <w:rFonts w:ascii="Arial" w:hAnsi="Arial"/>
                <w:sz w:val="16"/>
                <w:szCs w:val="16"/>
                <w:lang w:val="es-ES_tradnl"/>
              </w:rPr>
              <w:t xml:space="preserve"> se cuenta con la competencia y la infraestructura para en caso necesario hacer un diseño y desarrollo curricular completo.</w:t>
            </w:r>
          </w:p>
          <w:p w14:paraId="78F27133" w14:textId="77777777" w:rsidR="00AD78D2" w:rsidRDefault="00AD78D2" w:rsidP="001F7AD3">
            <w:pPr>
              <w:jc w:val="both"/>
              <w:rPr>
                <w:rFonts w:ascii="Arial" w:hAnsi="Arial"/>
                <w:sz w:val="16"/>
                <w:szCs w:val="16"/>
                <w:lang w:val="es-ES_tradnl"/>
              </w:rPr>
            </w:pPr>
          </w:p>
          <w:p w14:paraId="07EDAE5D" w14:textId="77777777" w:rsidR="00AD78D2" w:rsidRDefault="00AD78D2" w:rsidP="001F7AD3">
            <w:pPr>
              <w:jc w:val="both"/>
              <w:rPr>
                <w:rFonts w:ascii="Arial" w:hAnsi="Arial"/>
                <w:sz w:val="16"/>
                <w:szCs w:val="16"/>
                <w:lang w:val="es-ES_tradnl"/>
              </w:rPr>
            </w:pPr>
            <w:r>
              <w:rPr>
                <w:rFonts w:ascii="Arial" w:hAnsi="Arial"/>
                <w:sz w:val="16"/>
                <w:szCs w:val="16"/>
                <w:lang w:val="es-ES_tradnl"/>
              </w:rPr>
              <w:t>COORDINACIÓN DE DOCENCIA.</w:t>
            </w:r>
          </w:p>
          <w:p w14:paraId="4446CA93" w14:textId="77777777" w:rsidR="000167A4" w:rsidRDefault="00354DD9" w:rsidP="004A6898">
            <w:pPr>
              <w:jc w:val="both"/>
              <w:rPr>
                <w:rFonts w:ascii="Arial" w:hAnsi="Arial"/>
                <w:sz w:val="16"/>
                <w:szCs w:val="16"/>
                <w:lang w:val="es-ES_tradnl"/>
              </w:rPr>
            </w:pPr>
            <w:r>
              <w:rPr>
                <w:rFonts w:ascii="Arial" w:hAnsi="Arial"/>
                <w:sz w:val="16"/>
                <w:szCs w:val="16"/>
                <w:lang w:val="es-ES_tradnl"/>
              </w:rPr>
              <w:t>Durante la entrevista con la Mtra. Ma. Teresa Guzmán se menciona que c</w:t>
            </w:r>
            <w:r w:rsidR="004A6898">
              <w:rPr>
                <w:rFonts w:ascii="Arial" w:hAnsi="Arial"/>
                <w:sz w:val="16"/>
                <w:szCs w:val="16"/>
                <w:lang w:val="es-ES_tradnl"/>
              </w:rPr>
              <w:t>omo parte de los procesos esperados para la planificación docente</w:t>
            </w:r>
            <w:r w:rsidR="00AD78D2">
              <w:rPr>
                <w:rFonts w:ascii="Arial" w:hAnsi="Arial"/>
                <w:sz w:val="16"/>
                <w:szCs w:val="16"/>
                <w:lang w:val="es-ES_tradnl"/>
              </w:rPr>
              <w:t>,</w:t>
            </w:r>
            <w:r>
              <w:rPr>
                <w:rFonts w:ascii="Arial" w:hAnsi="Arial"/>
                <w:sz w:val="16"/>
                <w:szCs w:val="16"/>
                <w:lang w:val="es-ES_tradnl"/>
              </w:rPr>
              <w:t xml:space="preserve"> para el programa de Licenciatura en Educación Preescolar</w:t>
            </w:r>
            <w:r w:rsidR="00AD78D2">
              <w:rPr>
                <w:rFonts w:ascii="Arial" w:hAnsi="Arial"/>
                <w:sz w:val="16"/>
                <w:szCs w:val="16"/>
                <w:lang w:val="es-ES_tradnl"/>
              </w:rPr>
              <w:t xml:space="preserve"> </w:t>
            </w:r>
            <w:r w:rsidR="004A6898">
              <w:rPr>
                <w:rFonts w:ascii="Arial" w:hAnsi="Arial"/>
                <w:sz w:val="16"/>
                <w:szCs w:val="16"/>
                <w:lang w:val="es-ES_tradnl"/>
              </w:rPr>
              <w:t xml:space="preserve">se incluye la generación de registros que se conservan como parte de una carpeta responsabilidad de cada </w:t>
            </w:r>
            <w:r w:rsidR="004A6898">
              <w:rPr>
                <w:rFonts w:ascii="Arial" w:hAnsi="Arial"/>
                <w:sz w:val="16"/>
                <w:szCs w:val="16"/>
                <w:lang w:val="es-ES_tradnl"/>
              </w:rPr>
              <w:lastRenderedPageBreak/>
              <w:t xml:space="preserve">asesor. Esta incluye los procesos del sistema de gestión, la estructura organizacional, su acuerdo de servicio, el programa académico a desarrollar de la materia a impartir, el programa de cada una de las sesiones,  el formato de asistencia, registro de calificaciones y el informe final. </w:t>
            </w:r>
          </w:p>
          <w:p w14:paraId="6AD64A5B" w14:textId="77777777" w:rsidR="000167A4" w:rsidRDefault="000167A4" w:rsidP="004A6898">
            <w:pPr>
              <w:jc w:val="both"/>
              <w:rPr>
                <w:rFonts w:ascii="Arial" w:hAnsi="Arial"/>
                <w:sz w:val="16"/>
                <w:szCs w:val="16"/>
                <w:lang w:val="es-ES_tradnl"/>
              </w:rPr>
            </w:pPr>
          </w:p>
          <w:p w14:paraId="39EF86E9" w14:textId="77777777" w:rsidR="0042607F" w:rsidRDefault="004A6898" w:rsidP="004A6898">
            <w:pPr>
              <w:jc w:val="both"/>
              <w:rPr>
                <w:rFonts w:ascii="Arial" w:hAnsi="Arial"/>
                <w:sz w:val="16"/>
                <w:szCs w:val="16"/>
                <w:lang w:val="es-ES_tradnl"/>
              </w:rPr>
            </w:pPr>
            <w:r>
              <w:rPr>
                <w:rFonts w:ascii="Arial" w:hAnsi="Arial"/>
                <w:sz w:val="16"/>
                <w:szCs w:val="16"/>
                <w:lang w:val="es-ES_tradnl"/>
              </w:rPr>
              <w:t xml:space="preserve">Es importante remarcar que la información antes mencionada se planifica e integra antes de la realización del servicio para mayor facilidad de los maestros. Se revisan carpetas de Marisol Alvarado Tejeda, David Regis y Agustín Chávez. El Maestro que funge como coordinador de docencia es Cayetano Gabriel Flores. </w:t>
            </w:r>
          </w:p>
          <w:p w14:paraId="35176A3E" w14:textId="77777777" w:rsidR="00FF2C33" w:rsidRDefault="00FF2C33" w:rsidP="004A6898">
            <w:pPr>
              <w:jc w:val="both"/>
              <w:rPr>
                <w:rFonts w:ascii="Arial" w:hAnsi="Arial"/>
                <w:sz w:val="16"/>
                <w:szCs w:val="16"/>
                <w:lang w:val="es-ES_tradnl"/>
              </w:rPr>
            </w:pPr>
          </w:p>
          <w:p w14:paraId="5E539EF1" w14:textId="77777777" w:rsidR="00FF2C33" w:rsidRDefault="00FF2C33" w:rsidP="004A6898">
            <w:pPr>
              <w:jc w:val="both"/>
              <w:rPr>
                <w:rFonts w:ascii="Arial" w:hAnsi="Arial"/>
                <w:sz w:val="16"/>
                <w:szCs w:val="16"/>
                <w:lang w:val="es-ES_tradnl"/>
              </w:rPr>
            </w:pPr>
            <w:r>
              <w:rPr>
                <w:rFonts w:ascii="Arial" w:hAnsi="Arial"/>
                <w:sz w:val="16"/>
                <w:szCs w:val="16"/>
                <w:lang w:val="es-ES_tradnl"/>
              </w:rPr>
              <w:t xml:space="preserve">Como parte de la planeación didáctica la directora Dra. Guadalupe Quintanilla Calderón, diseña y desarrolla sesiones de capacitación cuyo propósito es desarrollar las competencias docentes para organizar las actividades frente a grupo apegadas al programa, considerando el contexto </w:t>
            </w:r>
            <w:r w:rsidR="00F24614">
              <w:rPr>
                <w:rFonts w:ascii="Arial" w:hAnsi="Arial"/>
                <w:sz w:val="16"/>
                <w:szCs w:val="16"/>
                <w:lang w:val="es-ES_tradnl"/>
              </w:rPr>
              <w:t>y dando referencias a diferentes herramientas, métodos y actividades que faciliten la construcción del conocimiento.</w:t>
            </w:r>
          </w:p>
          <w:p w14:paraId="49057C43" w14:textId="77777777" w:rsidR="00354DD9" w:rsidRDefault="00354DD9" w:rsidP="004A6898">
            <w:pPr>
              <w:jc w:val="both"/>
              <w:rPr>
                <w:rFonts w:ascii="Arial" w:hAnsi="Arial"/>
                <w:sz w:val="16"/>
                <w:szCs w:val="16"/>
                <w:lang w:val="es-ES_tradnl"/>
              </w:rPr>
            </w:pPr>
          </w:p>
          <w:p w14:paraId="727CE1B7" w14:textId="77777777" w:rsidR="00354DD9" w:rsidRDefault="00354DD9" w:rsidP="004A6898">
            <w:pPr>
              <w:jc w:val="both"/>
              <w:rPr>
                <w:rFonts w:ascii="Arial" w:hAnsi="Arial"/>
                <w:sz w:val="16"/>
                <w:szCs w:val="16"/>
                <w:lang w:val="es-ES_tradnl"/>
              </w:rPr>
            </w:pPr>
            <w:r>
              <w:rPr>
                <w:rFonts w:ascii="Arial" w:hAnsi="Arial"/>
                <w:sz w:val="16"/>
                <w:szCs w:val="16"/>
                <w:lang w:val="es-ES_tradnl"/>
              </w:rPr>
              <w:t xml:space="preserve">COORDINACIÓN DE INVESTIGACIÓN </w:t>
            </w:r>
          </w:p>
          <w:p w14:paraId="3BEC1F58" w14:textId="77777777" w:rsidR="000167A4" w:rsidRDefault="00C53BB6" w:rsidP="004A6898">
            <w:pPr>
              <w:jc w:val="both"/>
              <w:rPr>
                <w:rFonts w:ascii="Arial" w:hAnsi="Arial"/>
                <w:sz w:val="16"/>
                <w:szCs w:val="16"/>
                <w:lang w:val="es-ES_tradnl"/>
              </w:rPr>
            </w:pPr>
            <w:r>
              <w:rPr>
                <w:rFonts w:ascii="Arial" w:hAnsi="Arial"/>
                <w:sz w:val="16"/>
                <w:szCs w:val="16"/>
                <w:lang w:val="es-ES_tradnl"/>
              </w:rPr>
              <w:t xml:space="preserve">Durante la auditoría se comenta que la </w:t>
            </w:r>
            <w:r w:rsidR="008F7A36">
              <w:rPr>
                <w:rFonts w:ascii="Arial" w:hAnsi="Arial"/>
                <w:sz w:val="16"/>
                <w:szCs w:val="16"/>
                <w:lang w:val="es-ES_tradnl"/>
              </w:rPr>
              <w:t>Mtra. Mo</w:t>
            </w:r>
            <w:r w:rsidR="00354DD9">
              <w:rPr>
                <w:rFonts w:ascii="Arial" w:hAnsi="Arial"/>
                <w:sz w:val="16"/>
                <w:szCs w:val="16"/>
                <w:lang w:val="es-ES_tradnl"/>
              </w:rPr>
              <w:t>nique Ettiene Ferrandiz</w:t>
            </w:r>
            <w:r>
              <w:rPr>
                <w:rFonts w:ascii="Arial" w:hAnsi="Arial"/>
                <w:sz w:val="16"/>
                <w:szCs w:val="16"/>
                <w:lang w:val="es-ES_tradnl"/>
              </w:rPr>
              <w:t xml:space="preserve"> es la responsable de la coordinación donde se generan proyectos que aportan nuevas visiones y experiencias que se pueden integrar como mejoras al campo académico. </w:t>
            </w:r>
            <w:r w:rsidR="00A62C5D">
              <w:rPr>
                <w:rFonts w:ascii="Arial" w:hAnsi="Arial"/>
                <w:sz w:val="16"/>
                <w:szCs w:val="16"/>
                <w:lang w:val="es-ES_tradnl"/>
              </w:rPr>
              <w:t xml:space="preserve">Para la planeación del proceso se presenta a un comité de evaluación donde se analiza la factibilidad para su desarrollo, en caso de ser viable se genera dictamen y se le da seguimiento al desarrollo del proyecto mismo que de cumplir con las características necesarias se puede convertir en una publicación. </w:t>
            </w:r>
          </w:p>
          <w:p w14:paraId="6C7B422A" w14:textId="77777777" w:rsidR="000167A4" w:rsidRDefault="000167A4" w:rsidP="004A6898">
            <w:pPr>
              <w:jc w:val="both"/>
              <w:rPr>
                <w:rFonts w:ascii="Arial" w:hAnsi="Arial"/>
                <w:sz w:val="16"/>
                <w:szCs w:val="16"/>
                <w:lang w:val="es-ES_tradnl"/>
              </w:rPr>
            </w:pPr>
          </w:p>
          <w:p w14:paraId="4FA6453C" w14:textId="77777777" w:rsidR="00354DD9" w:rsidRDefault="00A62C5D" w:rsidP="004A6898">
            <w:pPr>
              <w:jc w:val="both"/>
              <w:rPr>
                <w:rFonts w:ascii="Arial" w:hAnsi="Arial"/>
                <w:sz w:val="16"/>
                <w:szCs w:val="16"/>
                <w:lang w:val="es-ES_tradnl"/>
              </w:rPr>
            </w:pPr>
            <w:r>
              <w:rPr>
                <w:rFonts w:ascii="Arial" w:hAnsi="Arial"/>
                <w:sz w:val="16"/>
                <w:szCs w:val="16"/>
                <w:lang w:val="es-ES_tradnl"/>
              </w:rPr>
              <w:t>Es importante mencionar que la vinculación del proceso de investigación con el de enseñanza aprendizaje que es parte del alcance del sistema de gestión es debido a que los resultados de las investigaciones se convierten en información de entrada para el proceso sustantivo.</w:t>
            </w:r>
          </w:p>
          <w:p w14:paraId="38BAF1EE" w14:textId="77777777" w:rsidR="00A62C5D" w:rsidRDefault="00A62C5D" w:rsidP="004A6898">
            <w:pPr>
              <w:jc w:val="both"/>
              <w:rPr>
                <w:rFonts w:ascii="Arial" w:hAnsi="Arial"/>
                <w:sz w:val="16"/>
                <w:szCs w:val="16"/>
                <w:lang w:val="es-ES_tradnl"/>
              </w:rPr>
            </w:pPr>
          </w:p>
          <w:p w14:paraId="76DFF6D9" w14:textId="77777777" w:rsidR="00A62C5D" w:rsidRDefault="00A62C5D" w:rsidP="004A6898">
            <w:pPr>
              <w:jc w:val="both"/>
              <w:rPr>
                <w:rFonts w:ascii="Arial" w:hAnsi="Arial"/>
                <w:sz w:val="16"/>
                <w:szCs w:val="16"/>
                <w:lang w:val="es-ES_tradnl"/>
              </w:rPr>
            </w:pPr>
            <w:r>
              <w:rPr>
                <w:rFonts w:ascii="Arial" w:hAnsi="Arial"/>
                <w:sz w:val="16"/>
                <w:szCs w:val="16"/>
                <w:lang w:val="es-ES_tradnl"/>
              </w:rPr>
              <w:t xml:space="preserve">COORDINACIÓN DE DIFUSIÓN </w:t>
            </w:r>
          </w:p>
          <w:p w14:paraId="090DD64D" w14:textId="77777777" w:rsidR="000167A4" w:rsidRDefault="00A62C5D" w:rsidP="004A6898">
            <w:pPr>
              <w:jc w:val="both"/>
              <w:rPr>
                <w:rFonts w:ascii="Arial" w:hAnsi="Arial"/>
                <w:sz w:val="16"/>
                <w:szCs w:val="16"/>
                <w:lang w:val="es-ES_tradnl"/>
              </w:rPr>
            </w:pPr>
            <w:r>
              <w:rPr>
                <w:rFonts w:ascii="Arial" w:hAnsi="Arial"/>
                <w:sz w:val="16"/>
                <w:szCs w:val="16"/>
                <w:lang w:val="es-ES_tradnl"/>
              </w:rPr>
              <w:t>Las actividades que se realizan como parte d</w:t>
            </w:r>
            <w:r w:rsidR="003A06AB">
              <w:rPr>
                <w:rFonts w:ascii="Arial" w:hAnsi="Arial"/>
                <w:sz w:val="16"/>
                <w:szCs w:val="16"/>
                <w:lang w:val="es-ES_tradnl"/>
              </w:rPr>
              <w:t xml:space="preserve">e la coordinación de difusión incluyen la actualización de información que permite la comunicación tanto interna como externa hacia las partes interesadas. En medios principalmente electrónicos. </w:t>
            </w:r>
          </w:p>
          <w:p w14:paraId="72E2F800" w14:textId="77777777" w:rsidR="000167A4" w:rsidRDefault="000167A4" w:rsidP="004A6898">
            <w:pPr>
              <w:jc w:val="both"/>
              <w:rPr>
                <w:rFonts w:ascii="Arial" w:hAnsi="Arial"/>
                <w:sz w:val="16"/>
                <w:szCs w:val="16"/>
                <w:lang w:val="es-ES_tradnl"/>
              </w:rPr>
            </w:pPr>
          </w:p>
          <w:p w14:paraId="08510267" w14:textId="77777777" w:rsidR="00A62C5D" w:rsidRDefault="003A06AB" w:rsidP="004A6898">
            <w:pPr>
              <w:jc w:val="both"/>
              <w:rPr>
                <w:rFonts w:ascii="Arial" w:hAnsi="Arial"/>
                <w:sz w:val="16"/>
                <w:szCs w:val="16"/>
                <w:lang w:val="es-ES_tradnl"/>
              </w:rPr>
            </w:pPr>
            <w:r>
              <w:rPr>
                <w:rFonts w:ascii="Arial" w:hAnsi="Arial"/>
                <w:sz w:val="16"/>
                <w:szCs w:val="16"/>
                <w:lang w:val="es-ES_tradnl"/>
              </w:rPr>
              <w:t xml:space="preserve">Semestralmente se edita la revista Eulogos, que incluye información sobre artículos académicos relacionados con el quehacer del profesor de todos los niveles. Las personas que pueden participar son alumnos y docentes de la Unidad UPN099 previa aprobación del comité editorial. </w:t>
            </w:r>
          </w:p>
          <w:p w14:paraId="26D5DA33" w14:textId="77777777" w:rsidR="000167A4" w:rsidRDefault="000167A4" w:rsidP="004A6898">
            <w:pPr>
              <w:jc w:val="both"/>
              <w:rPr>
                <w:rFonts w:ascii="Arial" w:hAnsi="Arial"/>
                <w:sz w:val="16"/>
                <w:szCs w:val="16"/>
                <w:lang w:val="es-ES_tradnl"/>
              </w:rPr>
            </w:pPr>
          </w:p>
          <w:p w14:paraId="75209384" w14:textId="77777777" w:rsidR="000167A4" w:rsidRDefault="003A06AB" w:rsidP="004A6898">
            <w:pPr>
              <w:jc w:val="both"/>
              <w:rPr>
                <w:rFonts w:ascii="Arial" w:hAnsi="Arial"/>
                <w:sz w:val="16"/>
                <w:szCs w:val="16"/>
                <w:lang w:val="es-ES_tradnl"/>
              </w:rPr>
            </w:pPr>
            <w:r>
              <w:rPr>
                <w:rFonts w:ascii="Arial" w:hAnsi="Arial"/>
                <w:sz w:val="16"/>
                <w:szCs w:val="16"/>
                <w:lang w:val="es-ES_tradnl"/>
              </w:rPr>
              <w:t xml:space="preserve">Se cuenta con un programa de reuniones del comité y fechas de publicaciones. El Lic. David Regis encargado de esta coordinación también se responsabiliza de mantener funcionando el sitio web </w:t>
            </w:r>
            <w:hyperlink r:id="rId8" w:history="1">
              <w:r w:rsidRPr="002147A1">
                <w:rPr>
                  <w:rStyle w:val="Hipervnculo"/>
                  <w:rFonts w:ascii="Arial" w:hAnsi="Arial"/>
                  <w:sz w:val="16"/>
                  <w:szCs w:val="16"/>
                  <w:lang w:val="es-ES_tradnl"/>
                </w:rPr>
                <w:t>www.upn099.mx</w:t>
              </w:r>
            </w:hyperlink>
            <w:r>
              <w:rPr>
                <w:rFonts w:ascii="Arial" w:hAnsi="Arial"/>
                <w:sz w:val="16"/>
                <w:szCs w:val="16"/>
                <w:lang w:val="es-ES_tradnl"/>
              </w:rPr>
              <w:t xml:space="preserve">. </w:t>
            </w:r>
          </w:p>
          <w:p w14:paraId="7DC8299B" w14:textId="77777777" w:rsidR="000167A4" w:rsidRDefault="000167A4" w:rsidP="004A6898">
            <w:pPr>
              <w:jc w:val="both"/>
              <w:rPr>
                <w:rFonts w:ascii="Arial" w:hAnsi="Arial"/>
                <w:sz w:val="16"/>
                <w:szCs w:val="16"/>
                <w:lang w:val="es-ES_tradnl"/>
              </w:rPr>
            </w:pPr>
          </w:p>
          <w:p w14:paraId="02F12CDA" w14:textId="77777777" w:rsidR="004A6898" w:rsidRDefault="003A06AB" w:rsidP="004A6898">
            <w:pPr>
              <w:jc w:val="both"/>
              <w:rPr>
                <w:rFonts w:ascii="Arial" w:hAnsi="Arial"/>
                <w:sz w:val="16"/>
                <w:szCs w:val="16"/>
                <w:lang w:val="es-ES_tradnl"/>
              </w:rPr>
            </w:pPr>
            <w:r>
              <w:rPr>
                <w:rFonts w:ascii="Arial" w:hAnsi="Arial"/>
                <w:sz w:val="16"/>
                <w:szCs w:val="16"/>
                <w:lang w:val="es-ES_tradnl"/>
              </w:rPr>
              <w:t xml:space="preserve">Como parte de los registros que se tienen de las consultas realizadas en la revista y en el sitio, se puede comprobar que la información que ahí se presenta ha sido de utilidad para académicos y alumnos relacionados con las Ciencias de la Educación alrededor del mundo.  </w:t>
            </w:r>
          </w:p>
          <w:p w14:paraId="79525F50" w14:textId="77777777" w:rsidR="004A6898" w:rsidRPr="00647EAC" w:rsidRDefault="004A6898" w:rsidP="004A6898">
            <w:pPr>
              <w:jc w:val="both"/>
              <w:rPr>
                <w:rFonts w:ascii="Arial" w:hAnsi="Arial"/>
                <w:sz w:val="18"/>
                <w:szCs w:val="18"/>
                <w:lang w:val="es-ES_tradnl"/>
              </w:rPr>
            </w:pPr>
          </w:p>
        </w:tc>
      </w:tr>
      <w:tr w:rsidR="0042607F" w:rsidRPr="00647EAC" w14:paraId="62371852" w14:textId="77777777" w:rsidTr="00647EAC">
        <w:trPr>
          <w:jc w:val="center"/>
        </w:trPr>
        <w:tc>
          <w:tcPr>
            <w:tcW w:w="9202" w:type="dxa"/>
            <w:gridSpan w:val="2"/>
            <w:shd w:val="clear" w:color="auto" w:fill="0047BA"/>
            <w:vAlign w:val="center"/>
          </w:tcPr>
          <w:p w14:paraId="1BD07639" w14:textId="77777777" w:rsidR="0042607F" w:rsidRPr="00647EAC" w:rsidRDefault="0042607F" w:rsidP="001F7AD3">
            <w:pPr>
              <w:pStyle w:val="Ttulo1"/>
              <w:spacing w:before="120"/>
              <w:jc w:val="both"/>
              <w:outlineLvl w:val="0"/>
              <w:rPr>
                <w:rFonts w:ascii="Arial" w:hAnsi="Arial" w:cs="Arial"/>
                <w:bCs w:val="0"/>
                <w:color w:val="FFFFFF" w:themeColor="background1"/>
                <w:sz w:val="18"/>
                <w:szCs w:val="18"/>
                <w:lang w:val="es-ES_tradnl"/>
              </w:rPr>
            </w:pPr>
            <w:r w:rsidRPr="00647EAC">
              <w:rPr>
                <w:rFonts w:ascii="Arial" w:hAnsi="Arial" w:cs="Arial"/>
                <w:bCs w:val="0"/>
                <w:color w:val="FFFFFF" w:themeColor="background1"/>
                <w:sz w:val="18"/>
                <w:szCs w:val="18"/>
                <w:lang w:val="es-ES_tradnl"/>
              </w:rPr>
              <w:lastRenderedPageBreak/>
              <w:t>PROCESOS RELACIONADOS CON LA PRODUCCIÓN Y PRESTACIÓN DEL SERVICIO.</w:t>
            </w:r>
          </w:p>
          <w:p w14:paraId="275425B3" w14:textId="77777777" w:rsidR="0042607F" w:rsidRPr="00647EAC" w:rsidRDefault="0042607F" w:rsidP="001F7AD3">
            <w:pPr>
              <w:jc w:val="both"/>
              <w:rPr>
                <w:rFonts w:ascii="Arial" w:hAnsi="Arial"/>
                <w:b/>
                <w:sz w:val="18"/>
                <w:szCs w:val="18"/>
                <w:lang w:val="es-ES_tradnl"/>
              </w:rPr>
            </w:pPr>
            <w:r w:rsidRPr="00647EAC">
              <w:rPr>
                <w:rFonts w:ascii="Arial" w:hAnsi="Arial"/>
                <w:color w:val="FFFFFF" w:themeColor="background1"/>
                <w:sz w:val="18"/>
                <w:szCs w:val="18"/>
              </w:rPr>
              <w:t>(Control de la producción y de la provisión del servicio; Identificación y trazabilidad; Actividades posteriores a la entrega; Control de Cambios. Liberación de los productos y servicios. Control de salidas no conformes. Recursos de seguimiento y medición).</w:t>
            </w:r>
          </w:p>
        </w:tc>
      </w:tr>
      <w:tr w:rsidR="0042607F" w:rsidRPr="00647EAC" w14:paraId="620E71F8" w14:textId="77777777" w:rsidTr="00647EAC">
        <w:trPr>
          <w:jc w:val="center"/>
        </w:trPr>
        <w:tc>
          <w:tcPr>
            <w:tcW w:w="1270" w:type="dxa"/>
            <w:vAlign w:val="center"/>
          </w:tcPr>
          <w:p w14:paraId="76ACE8E3"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8.5,</w:t>
            </w:r>
          </w:p>
          <w:p w14:paraId="626F4A45"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8.5.1, 8.5.2,</w:t>
            </w:r>
          </w:p>
          <w:p w14:paraId="62811201"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8.5.5, 8.5.6</w:t>
            </w:r>
          </w:p>
          <w:p w14:paraId="0C9CA182"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8.6,</w:t>
            </w:r>
          </w:p>
          <w:p w14:paraId="6FECB657"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8.7,</w:t>
            </w:r>
          </w:p>
          <w:p w14:paraId="671C17B2"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7.1.5</w:t>
            </w:r>
          </w:p>
        </w:tc>
        <w:tc>
          <w:tcPr>
            <w:tcW w:w="7932" w:type="dxa"/>
            <w:vAlign w:val="center"/>
          </w:tcPr>
          <w:p w14:paraId="3BC5FDAD" w14:textId="77777777" w:rsidR="0042607F" w:rsidRPr="00E6272C" w:rsidRDefault="0042607F" w:rsidP="00193A8C">
            <w:pPr>
              <w:jc w:val="both"/>
              <w:rPr>
                <w:rFonts w:ascii="Arial" w:hAnsi="Arial"/>
                <w:sz w:val="16"/>
                <w:szCs w:val="16"/>
                <w:lang w:val="es-ES_tradnl"/>
              </w:rPr>
            </w:pPr>
          </w:p>
          <w:p w14:paraId="35A1B2E9" w14:textId="77777777" w:rsidR="00873466" w:rsidRPr="00E6272C" w:rsidRDefault="00873466" w:rsidP="001F7AD3">
            <w:pPr>
              <w:jc w:val="both"/>
              <w:rPr>
                <w:rFonts w:ascii="Arial" w:hAnsi="Arial"/>
                <w:sz w:val="16"/>
                <w:szCs w:val="16"/>
                <w:lang w:val="es-ES_tradnl"/>
              </w:rPr>
            </w:pPr>
            <w:r w:rsidRPr="00E6272C">
              <w:rPr>
                <w:rFonts w:ascii="Arial" w:hAnsi="Arial"/>
                <w:sz w:val="16"/>
                <w:szCs w:val="16"/>
                <w:lang w:val="es-ES_tradnl"/>
              </w:rPr>
              <w:t>MAESTRÍA EN EDUCACIÓN BÁSICA</w:t>
            </w:r>
            <w:r w:rsidR="000E5E1F" w:rsidRPr="00E6272C">
              <w:rPr>
                <w:rFonts w:ascii="Arial" w:hAnsi="Arial"/>
                <w:sz w:val="16"/>
                <w:szCs w:val="16"/>
                <w:lang w:val="es-ES_tradnl"/>
              </w:rPr>
              <w:t>.</w:t>
            </w:r>
          </w:p>
          <w:p w14:paraId="17595F0D" w14:textId="77777777" w:rsidR="000167A4" w:rsidRDefault="00873466" w:rsidP="001F7AD3">
            <w:pPr>
              <w:jc w:val="both"/>
              <w:rPr>
                <w:rFonts w:ascii="Arial" w:hAnsi="Arial"/>
                <w:sz w:val="16"/>
                <w:szCs w:val="16"/>
                <w:lang w:val="es-ES_tradnl"/>
              </w:rPr>
            </w:pPr>
            <w:r w:rsidRPr="00E6272C">
              <w:rPr>
                <w:rFonts w:ascii="Arial" w:hAnsi="Arial"/>
                <w:sz w:val="16"/>
                <w:szCs w:val="16"/>
                <w:lang w:val="es-ES_tradnl"/>
              </w:rPr>
              <w:t xml:space="preserve">Como parte del proceso de prestación del servicio de enseñanza aprendizaje se revisa que los asesores se presenten en tiempo y forma a impartir el curso para lo que se cuenta con listas de asistencia, plan de clase, </w:t>
            </w:r>
            <w:r w:rsidR="00193A8C" w:rsidRPr="00E6272C">
              <w:rPr>
                <w:rFonts w:ascii="Arial" w:hAnsi="Arial"/>
                <w:sz w:val="16"/>
                <w:szCs w:val="16"/>
                <w:lang w:val="es-ES_tradnl"/>
              </w:rPr>
              <w:t xml:space="preserve">apoyos didácticos. Los programas educativos ya han sido aprobados y dados a conocer desde la etapa de planeación. </w:t>
            </w:r>
          </w:p>
          <w:p w14:paraId="5AA0375C" w14:textId="77777777" w:rsidR="000167A4" w:rsidRDefault="000167A4" w:rsidP="001F7AD3">
            <w:pPr>
              <w:jc w:val="both"/>
              <w:rPr>
                <w:rFonts w:ascii="Arial" w:hAnsi="Arial"/>
                <w:sz w:val="16"/>
                <w:szCs w:val="16"/>
                <w:lang w:val="es-ES_tradnl"/>
              </w:rPr>
            </w:pPr>
          </w:p>
          <w:p w14:paraId="4F78A2C2" w14:textId="77777777" w:rsidR="000167A4" w:rsidRDefault="00193A8C" w:rsidP="001F7AD3">
            <w:pPr>
              <w:jc w:val="both"/>
              <w:rPr>
                <w:rFonts w:ascii="Arial" w:hAnsi="Arial"/>
                <w:sz w:val="16"/>
                <w:szCs w:val="16"/>
                <w:lang w:val="es-ES_tradnl"/>
              </w:rPr>
            </w:pPr>
            <w:r w:rsidRPr="00E6272C">
              <w:rPr>
                <w:rFonts w:ascii="Arial" w:hAnsi="Arial"/>
                <w:sz w:val="16"/>
                <w:szCs w:val="16"/>
                <w:lang w:val="es-ES_tradnl"/>
              </w:rPr>
              <w:t xml:space="preserve">El seguimiento para la prestación del servicio se realiza por la Coordinación de Posgrado y eventualmente por la Dirección de la unidad. En caso de identificar incumplimientos y/o retrasos en el desarrollo del programa se toman acciones correctivas que se documentan como parte del sistema de gestión. Para el caso de esta maestría no se han identificado desviaciones. </w:t>
            </w:r>
          </w:p>
          <w:p w14:paraId="6208BA40" w14:textId="77777777" w:rsidR="000167A4" w:rsidRDefault="000167A4" w:rsidP="001F7AD3">
            <w:pPr>
              <w:jc w:val="both"/>
              <w:rPr>
                <w:rFonts w:ascii="Arial" w:hAnsi="Arial"/>
                <w:sz w:val="16"/>
                <w:szCs w:val="16"/>
                <w:lang w:val="es-ES_tradnl"/>
              </w:rPr>
            </w:pPr>
          </w:p>
          <w:p w14:paraId="03DE17EC" w14:textId="77777777" w:rsidR="000167A4" w:rsidRDefault="00193A8C" w:rsidP="001F7AD3">
            <w:pPr>
              <w:jc w:val="both"/>
              <w:rPr>
                <w:rFonts w:ascii="Arial" w:hAnsi="Arial"/>
                <w:sz w:val="16"/>
                <w:szCs w:val="16"/>
                <w:lang w:val="es-ES_tradnl"/>
              </w:rPr>
            </w:pPr>
            <w:r w:rsidRPr="00E6272C">
              <w:rPr>
                <w:rFonts w:ascii="Arial" w:hAnsi="Arial"/>
                <w:sz w:val="16"/>
                <w:szCs w:val="16"/>
                <w:lang w:val="es-ES_tradnl"/>
              </w:rPr>
              <w:t>Se observa que existe una evaluación formativa que se registra en cada una de las sesiones, finalmente se tiene una evaluación acumulativa que integra la formativa más un trabajo final establecido como parte del programa. El promedio de ambas evaluaciones dan co</w:t>
            </w:r>
            <w:r w:rsidR="0015559D" w:rsidRPr="00E6272C">
              <w:rPr>
                <w:rFonts w:ascii="Arial" w:hAnsi="Arial"/>
                <w:sz w:val="16"/>
                <w:szCs w:val="16"/>
                <w:lang w:val="es-ES_tradnl"/>
              </w:rPr>
              <w:t>mo resultado la evaluación total</w:t>
            </w:r>
            <w:r w:rsidRPr="00E6272C">
              <w:rPr>
                <w:rFonts w:ascii="Arial" w:hAnsi="Arial"/>
                <w:sz w:val="16"/>
                <w:szCs w:val="16"/>
                <w:lang w:val="es-ES_tradnl"/>
              </w:rPr>
              <w:t>.</w:t>
            </w:r>
            <w:r w:rsidR="0015559D" w:rsidRPr="00E6272C">
              <w:rPr>
                <w:rFonts w:ascii="Arial" w:hAnsi="Arial"/>
                <w:sz w:val="16"/>
                <w:szCs w:val="16"/>
                <w:lang w:val="es-ES_tradnl"/>
              </w:rPr>
              <w:t xml:space="preserve"> </w:t>
            </w:r>
          </w:p>
          <w:p w14:paraId="7A487712" w14:textId="77777777" w:rsidR="000167A4" w:rsidRDefault="000167A4" w:rsidP="001F7AD3">
            <w:pPr>
              <w:jc w:val="both"/>
              <w:rPr>
                <w:rFonts w:ascii="Arial" w:hAnsi="Arial"/>
                <w:sz w:val="16"/>
                <w:szCs w:val="16"/>
                <w:lang w:val="es-ES_tradnl"/>
              </w:rPr>
            </w:pPr>
          </w:p>
          <w:p w14:paraId="490CF289" w14:textId="77777777" w:rsidR="000E5E1F" w:rsidRPr="00E6272C" w:rsidRDefault="0015559D" w:rsidP="001F7AD3">
            <w:pPr>
              <w:jc w:val="both"/>
              <w:rPr>
                <w:rFonts w:ascii="Arial" w:hAnsi="Arial"/>
                <w:sz w:val="16"/>
                <w:szCs w:val="16"/>
                <w:lang w:val="es-ES_tradnl"/>
              </w:rPr>
            </w:pPr>
            <w:r w:rsidRPr="00E6272C">
              <w:rPr>
                <w:rFonts w:ascii="Arial" w:hAnsi="Arial"/>
                <w:sz w:val="16"/>
                <w:szCs w:val="16"/>
                <w:lang w:val="es-ES_tradnl"/>
              </w:rPr>
              <w:t xml:space="preserve">Se revisaron los expedientes de las siguientes materias con cada uno de los asesores que las imparten encontrándolos en cumplimiento: </w:t>
            </w:r>
            <w:r w:rsidR="000E5E1F" w:rsidRPr="00E6272C">
              <w:rPr>
                <w:rFonts w:ascii="Arial" w:hAnsi="Arial"/>
                <w:sz w:val="16"/>
                <w:szCs w:val="16"/>
                <w:lang w:val="es-ES_tradnl"/>
              </w:rPr>
              <w:t xml:space="preserve">La gestión y organización escolar en el marco de las políticas y reformas actuales, impartida por la Mtra. Alba Granillo. Modelos para la evaluación de organizaciones educativas </w:t>
            </w:r>
            <w:r w:rsidR="000E5E1F" w:rsidRPr="00E6272C">
              <w:rPr>
                <w:rFonts w:ascii="Arial" w:hAnsi="Arial"/>
                <w:sz w:val="16"/>
                <w:szCs w:val="16"/>
                <w:lang w:val="es-ES_tradnl"/>
              </w:rPr>
              <w:lastRenderedPageBreak/>
              <w:t xml:space="preserve">impartida por el Dr. Venancio Carmona Luna. Estrategias para la evaluación de la intervención en procesos de gestión y organización escolar, impartida por el Dr. Jorge Ramírez Lozano. </w:t>
            </w:r>
          </w:p>
          <w:p w14:paraId="10C15B7F" w14:textId="77777777" w:rsidR="00E6272C" w:rsidRPr="00E6272C" w:rsidRDefault="00E6272C" w:rsidP="001F7AD3">
            <w:pPr>
              <w:jc w:val="both"/>
              <w:rPr>
                <w:rFonts w:ascii="Arial" w:hAnsi="Arial"/>
                <w:sz w:val="16"/>
                <w:szCs w:val="16"/>
                <w:lang w:val="es-ES_tradnl"/>
              </w:rPr>
            </w:pPr>
          </w:p>
          <w:p w14:paraId="64DFD5ED" w14:textId="77777777" w:rsidR="00873466" w:rsidRPr="00E6272C" w:rsidRDefault="000E5E1F" w:rsidP="001F7AD3">
            <w:pPr>
              <w:jc w:val="both"/>
              <w:rPr>
                <w:rFonts w:ascii="Arial" w:hAnsi="Arial"/>
                <w:sz w:val="16"/>
                <w:szCs w:val="16"/>
                <w:lang w:val="es-ES_tradnl"/>
              </w:rPr>
            </w:pPr>
            <w:r w:rsidRPr="00E6272C">
              <w:rPr>
                <w:rFonts w:ascii="Arial" w:hAnsi="Arial"/>
                <w:sz w:val="16"/>
                <w:szCs w:val="16"/>
                <w:lang w:val="es-ES_tradnl"/>
              </w:rPr>
              <w:t xml:space="preserve">LICENCIATURA EN EDUCACIÓN PREESCOLAR. </w:t>
            </w:r>
            <w:r w:rsidR="00193A8C" w:rsidRPr="00E6272C">
              <w:rPr>
                <w:rFonts w:ascii="Arial" w:hAnsi="Arial"/>
                <w:sz w:val="16"/>
                <w:szCs w:val="16"/>
                <w:lang w:val="es-ES_tradnl"/>
              </w:rPr>
              <w:t xml:space="preserve"> </w:t>
            </w:r>
          </w:p>
          <w:p w14:paraId="7A1EC72D" w14:textId="77777777" w:rsidR="000167A4" w:rsidRDefault="000E5E1F" w:rsidP="001F7AD3">
            <w:pPr>
              <w:jc w:val="both"/>
              <w:rPr>
                <w:rFonts w:ascii="Arial" w:hAnsi="Arial"/>
                <w:sz w:val="16"/>
                <w:szCs w:val="16"/>
                <w:lang w:val="es-ES_tradnl"/>
              </w:rPr>
            </w:pPr>
            <w:r w:rsidRPr="00E6272C">
              <w:rPr>
                <w:rFonts w:ascii="Arial" w:hAnsi="Arial"/>
                <w:sz w:val="16"/>
                <w:szCs w:val="16"/>
                <w:lang w:val="es-ES_tradnl"/>
              </w:rPr>
              <w:t xml:space="preserve">Durante la auditoría con la Mtra. Ma. Teresa Guzmán se presentaron las actividades que realiza con el fin de controlar, dar seguimiento pero sobre todo garantizar la prestación del servicio de enseñanza aprendizaje por parte de los diferentes asesores que colaboran en la impartición de la licenciatura de referencia. </w:t>
            </w:r>
            <w:r w:rsidR="00B14F7A" w:rsidRPr="00E6272C">
              <w:rPr>
                <w:rFonts w:ascii="Arial" w:hAnsi="Arial"/>
                <w:sz w:val="16"/>
                <w:szCs w:val="16"/>
                <w:lang w:val="es-ES_tradnl"/>
              </w:rPr>
              <w:t xml:space="preserve">Se presentó el procedimiento de Coordinación Académica que incluye como parte de las actividades de realización: La reunión de inicio de periodo con la plantilla asignada al programa, observar que se cumplan los lineamientos y criterios institucionales para el desarrollo de cursos, dar seguimiento al desarrollo de los contenidos de los cursos, desarrollo de reuniones colegiadas, revisión de carpetas, recabar los informes y actas de evaluación. </w:t>
            </w:r>
          </w:p>
          <w:p w14:paraId="09CC00A3" w14:textId="77777777" w:rsidR="000167A4" w:rsidRDefault="000167A4" w:rsidP="001F7AD3">
            <w:pPr>
              <w:jc w:val="both"/>
              <w:rPr>
                <w:rFonts w:ascii="Arial" w:hAnsi="Arial"/>
                <w:sz w:val="16"/>
                <w:szCs w:val="16"/>
                <w:lang w:val="es-ES_tradnl"/>
              </w:rPr>
            </w:pPr>
          </w:p>
          <w:p w14:paraId="72412748" w14:textId="77777777" w:rsidR="000167A4" w:rsidRDefault="00B14F7A" w:rsidP="001F7AD3">
            <w:pPr>
              <w:jc w:val="both"/>
              <w:rPr>
                <w:rFonts w:ascii="Arial" w:hAnsi="Arial"/>
                <w:sz w:val="16"/>
                <w:szCs w:val="16"/>
                <w:lang w:val="es-ES_tradnl"/>
              </w:rPr>
            </w:pPr>
            <w:r w:rsidRPr="00E6272C">
              <w:rPr>
                <w:rFonts w:ascii="Arial" w:hAnsi="Arial"/>
                <w:sz w:val="16"/>
                <w:szCs w:val="16"/>
                <w:lang w:val="es-ES_tradnl"/>
              </w:rPr>
              <w:t xml:space="preserve">Con el fin de dar seguimiento a todas las actividades que se mencionan anteriormente la coordinadora cuenta con un registro identificado como: Bitácora para reportar cualquier desviación. Hasta el momento se pudo observar que casi todos los asesores cumplieron con la integración y entrega para revisión de su carpeta de planeación a excepción del Lic. Javier Muñoz por los que se detonó el proceso de acciones correctivas de forma adecuada. </w:t>
            </w:r>
          </w:p>
          <w:p w14:paraId="488CEC97" w14:textId="77777777" w:rsidR="000167A4" w:rsidRDefault="000167A4" w:rsidP="001F7AD3">
            <w:pPr>
              <w:jc w:val="both"/>
              <w:rPr>
                <w:rFonts w:ascii="Arial" w:hAnsi="Arial"/>
                <w:sz w:val="16"/>
                <w:szCs w:val="16"/>
                <w:lang w:val="es-ES_tradnl"/>
              </w:rPr>
            </w:pPr>
          </w:p>
          <w:p w14:paraId="615D4B5F" w14:textId="77777777" w:rsidR="00873466" w:rsidRPr="00E6272C" w:rsidRDefault="00B14F7A" w:rsidP="001F7AD3">
            <w:pPr>
              <w:jc w:val="both"/>
              <w:rPr>
                <w:rFonts w:ascii="Arial" w:hAnsi="Arial"/>
                <w:sz w:val="16"/>
                <w:szCs w:val="16"/>
                <w:lang w:val="es-ES_tradnl"/>
              </w:rPr>
            </w:pPr>
            <w:r w:rsidRPr="00E6272C">
              <w:rPr>
                <w:rFonts w:ascii="Arial" w:hAnsi="Arial"/>
                <w:sz w:val="16"/>
                <w:szCs w:val="16"/>
                <w:lang w:val="es-ES_tradnl"/>
              </w:rPr>
              <w:t xml:space="preserve">Con el fin de garantizar el correcto control operacional del proceso de enseñanza aprendizaje se revisaron las siguientes materias y asesores que colaboran como parte de este programa educativo. </w:t>
            </w:r>
            <w:r w:rsidR="00232B68" w:rsidRPr="00E6272C">
              <w:rPr>
                <w:rFonts w:ascii="Arial" w:hAnsi="Arial"/>
                <w:sz w:val="16"/>
                <w:szCs w:val="16"/>
                <w:lang w:val="es-ES_tradnl"/>
              </w:rPr>
              <w:t>Planeación estratégica en preescolar impartida por Lic. Felipe Arellano. Expresión y apreciación artística impartida por el Mtro. Alejandro Leal, Implementación seguimiento y evaluación de proyectos socioeducativos impartida por el Lic. Oscar Morales. Desarrollo psicobiológico y social del niño de 0 a 6 años II</w:t>
            </w:r>
            <w:r w:rsidR="008F7A36">
              <w:rPr>
                <w:rFonts w:ascii="Arial" w:hAnsi="Arial"/>
                <w:sz w:val="16"/>
                <w:szCs w:val="16"/>
                <w:lang w:val="es-ES_tradnl"/>
              </w:rPr>
              <w:t>,</w:t>
            </w:r>
            <w:r w:rsidR="00232B68" w:rsidRPr="00E6272C">
              <w:rPr>
                <w:rFonts w:ascii="Arial" w:hAnsi="Arial"/>
                <w:sz w:val="16"/>
                <w:szCs w:val="16"/>
                <w:lang w:val="es-ES_tradnl"/>
              </w:rPr>
              <w:t xml:space="preserve"> impartida por Leticia Martínez.  </w:t>
            </w:r>
          </w:p>
          <w:p w14:paraId="532178A4" w14:textId="77777777" w:rsidR="00E6272C" w:rsidRPr="00E6272C" w:rsidRDefault="00E6272C" w:rsidP="001F7AD3">
            <w:pPr>
              <w:jc w:val="both"/>
              <w:rPr>
                <w:rFonts w:ascii="Arial" w:hAnsi="Arial"/>
                <w:sz w:val="16"/>
                <w:szCs w:val="16"/>
                <w:lang w:val="es-ES_tradnl"/>
              </w:rPr>
            </w:pPr>
          </w:p>
          <w:p w14:paraId="461E1274" w14:textId="77777777" w:rsidR="00232B68" w:rsidRPr="00E6272C" w:rsidRDefault="00232B68" w:rsidP="001F7AD3">
            <w:pPr>
              <w:jc w:val="both"/>
              <w:rPr>
                <w:rFonts w:ascii="Arial" w:hAnsi="Arial"/>
                <w:sz w:val="16"/>
                <w:szCs w:val="16"/>
                <w:lang w:val="es-ES_tradnl"/>
              </w:rPr>
            </w:pPr>
            <w:r w:rsidRPr="00E6272C">
              <w:rPr>
                <w:rFonts w:ascii="Arial" w:hAnsi="Arial"/>
                <w:sz w:val="16"/>
                <w:szCs w:val="16"/>
                <w:lang w:val="es-ES_tradnl"/>
              </w:rPr>
              <w:t>LICENCIATURA EN EDUCACIÓN PLAN 94</w:t>
            </w:r>
          </w:p>
          <w:p w14:paraId="0AB6D50B" w14:textId="77777777" w:rsidR="00232B68" w:rsidRDefault="00232B68" w:rsidP="000167A4">
            <w:pPr>
              <w:jc w:val="both"/>
              <w:rPr>
                <w:rFonts w:ascii="Arial" w:hAnsi="Arial"/>
                <w:sz w:val="16"/>
                <w:szCs w:val="16"/>
                <w:lang w:val="es-ES_tradnl"/>
              </w:rPr>
            </w:pPr>
            <w:r w:rsidRPr="00E6272C">
              <w:rPr>
                <w:rFonts w:ascii="Arial" w:hAnsi="Arial"/>
                <w:sz w:val="16"/>
                <w:szCs w:val="16"/>
                <w:lang w:val="es-ES_tradnl"/>
              </w:rPr>
              <w:t>Al momento de la auditoría este programa ya no fue parte de la ofert</w:t>
            </w:r>
            <w:r w:rsidR="000167A4">
              <w:rPr>
                <w:rFonts w:ascii="Arial" w:hAnsi="Arial"/>
                <w:sz w:val="16"/>
                <w:szCs w:val="16"/>
                <w:lang w:val="es-ES_tradnl"/>
              </w:rPr>
              <w:t xml:space="preserve">a educativa de la Unidad UPN099. </w:t>
            </w:r>
            <w:r w:rsidRPr="00E6272C">
              <w:rPr>
                <w:rFonts w:ascii="Arial" w:hAnsi="Arial"/>
                <w:sz w:val="16"/>
                <w:szCs w:val="16"/>
                <w:lang w:val="es-ES_tradnl"/>
              </w:rPr>
              <w:t xml:space="preserve">Por lo tanto no se presenta ni es necesario el seguimiento del proceso sustantivo para este programa. Las necesidades de egreso de los usuarios que todavía no concluyen con sus trámites se siguen atendiendo por parte del área de servicios escolares.  </w:t>
            </w:r>
          </w:p>
          <w:p w14:paraId="2317C5DD" w14:textId="77777777" w:rsidR="000167A4" w:rsidRPr="00E6272C" w:rsidRDefault="000167A4" w:rsidP="000167A4">
            <w:pPr>
              <w:jc w:val="both"/>
              <w:rPr>
                <w:rFonts w:ascii="Arial" w:hAnsi="Arial"/>
                <w:sz w:val="16"/>
                <w:szCs w:val="16"/>
                <w:lang w:val="es-ES_tradnl"/>
              </w:rPr>
            </w:pPr>
          </w:p>
        </w:tc>
      </w:tr>
      <w:tr w:rsidR="0042607F" w:rsidRPr="00647EAC" w14:paraId="25DA1A92" w14:textId="77777777" w:rsidTr="00647EAC">
        <w:trPr>
          <w:jc w:val="center"/>
        </w:trPr>
        <w:tc>
          <w:tcPr>
            <w:tcW w:w="9202" w:type="dxa"/>
            <w:gridSpan w:val="2"/>
            <w:shd w:val="clear" w:color="auto" w:fill="0047BA"/>
            <w:vAlign w:val="center"/>
          </w:tcPr>
          <w:p w14:paraId="5F372A42" w14:textId="77777777" w:rsidR="0042607F" w:rsidRPr="00E6272C" w:rsidRDefault="0042607F" w:rsidP="001F7AD3">
            <w:pPr>
              <w:jc w:val="both"/>
              <w:rPr>
                <w:rFonts w:ascii="Arial" w:hAnsi="Arial"/>
                <w:b/>
                <w:color w:val="FFFFFF" w:themeColor="background1"/>
                <w:sz w:val="16"/>
                <w:szCs w:val="16"/>
                <w:lang w:val="es-ES_tradnl"/>
              </w:rPr>
            </w:pPr>
            <w:r w:rsidRPr="00E6272C">
              <w:rPr>
                <w:rFonts w:ascii="Arial" w:hAnsi="Arial"/>
                <w:b/>
                <w:color w:val="FFFFFF" w:themeColor="background1"/>
                <w:sz w:val="16"/>
                <w:szCs w:val="16"/>
                <w:lang w:val="es-ES_tradnl"/>
              </w:rPr>
              <w:lastRenderedPageBreak/>
              <w:t>PROCESOS DE EVALUACIÓN DEL DESEMPEÑO, PROCESOS DE MEJORA</w:t>
            </w:r>
          </w:p>
          <w:p w14:paraId="625D06C8" w14:textId="77777777" w:rsidR="0042607F" w:rsidRPr="00E6272C" w:rsidRDefault="0042607F" w:rsidP="001F7AD3">
            <w:pPr>
              <w:jc w:val="both"/>
              <w:rPr>
                <w:rFonts w:ascii="Arial" w:hAnsi="Arial"/>
                <w:b/>
                <w:bCs/>
                <w:sz w:val="16"/>
                <w:szCs w:val="16"/>
                <w:lang w:val="es-ES_tradnl"/>
              </w:rPr>
            </w:pPr>
            <w:r w:rsidRPr="00E6272C">
              <w:rPr>
                <w:rFonts w:ascii="Arial" w:hAnsi="Arial"/>
                <w:color w:val="FFFFFF" w:themeColor="background1"/>
                <w:sz w:val="16"/>
                <w:szCs w:val="16"/>
              </w:rPr>
              <w:t>(Seguimiento, medición y evaluación, satisfacción del cliente, análisis y evaluación; auditoría interna; revisión por la dirección. No conformidad y acciones correctivas, mejora continua)</w:t>
            </w:r>
          </w:p>
        </w:tc>
      </w:tr>
      <w:tr w:rsidR="0042607F" w:rsidRPr="00647EAC" w14:paraId="04823508" w14:textId="77777777" w:rsidTr="00647EAC">
        <w:trPr>
          <w:jc w:val="center"/>
        </w:trPr>
        <w:tc>
          <w:tcPr>
            <w:tcW w:w="1270" w:type="dxa"/>
            <w:vAlign w:val="center"/>
          </w:tcPr>
          <w:p w14:paraId="3B3A2CCE"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 xml:space="preserve">9.1, </w:t>
            </w:r>
          </w:p>
          <w:p w14:paraId="41D5A58A"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 xml:space="preserve">9.2, </w:t>
            </w:r>
          </w:p>
          <w:p w14:paraId="3C3C7CA5"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 xml:space="preserve">9.3, </w:t>
            </w:r>
          </w:p>
          <w:p w14:paraId="778693CA" w14:textId="77777777" w:rsidR="0042607F" w:rsidRPr="00647EAC" w:rsidRDefault="0042607F" w:rsidP="001F7AD3">
            <w:pPr>
              <w:rPr>
                <w:rFonts w:ascii="Arial" w:hAnsi="Arial"/>
                <w:b/>
                <w:sz w:val="18"/>
                <w:szCs w:val="18"/>
                <w:lang w:val="es-ES_tradnl"/>
              </w:rPr>
            </w:pPr>
            <w:r w:rsidRPr="00647EAC">
              <w:rPr>
                <w:rFonts w:ascii="Arial" w:hAnsi="Arial"/>
                <w:b/>
                <w:sz w:val="18"/>
                <w:szCs w:val="18"/>
                <w:lang w:val="es-ES_tradnl"/>
              </w:rPr>
              <w:t>10.2,</w:t>
            </w:r>
          </w:p>
          <w:p w14:paraId="00E0A206" w14:textId="77777777" w:rsidR="0042607F" w:rsidRPr="00647EAC" w:rsidRDefault="0042607F" w:rsidP="001F7AD3">
            <w:pPr>
              <w:spacing w:after="120"/>
              <w:rPr>
                <w:rFonts w:ascii="Arial" w:hAnsi="Arial"/>
                <w:b/>
                <w:sz w:val="18"/>
                <w:szCs w:val="18"/>
                <w:lang w:val="es-ES_tradnl"/>
              </w:rPr>
            </w:pPr>
            <w:r w:rsidRPr="00647EAC">
              <w:rPr>
                <w:rFonts w:ascii="Arial" w:hAnsi="Arial"/>
                <w:b/>
                <w:sz w:val="18"/>
                <w:szCs w:val="18"/>
                <w:lang w:val="es-ES_tradnl"/>
              </w:rPr>
              <w:t>10.3</w:t>
            </w:r>
          </w:p>
        </w:tc>
        <w:tc>
          <w:tcPr>
            <w:tcW w:w="7932" w:type="dxa"/>
            <w:vAlign w:val="center"/>
          </w:tcPr>
          <w:p w14:paraId="44B47A8D" w14:textId="77777777" w:rsidR="00473479" w:rsidRDefault="00473479" w:rsidP="001F7AD3">
            <w:pPr>
              <w:jc w:val="both"/>
              <w:rPr>
                <w:rFonts w:ascii="Arial" w:hAnsi="Arial"/>
                <w:bCs/>
                <w:sz w:val="16"/>
                <w:szCs w:val="16"/>
                <w:highlight w:val="yellow"/>
                <w:lang w:val="es-ES_tradnl"/>
              </w:rPr>
            </w:pPr>
          </w:p>
          <w:p w14:paraId="5ACE39CE" w14:textId="77777777" w:rsidR="00D116EB" w:rsidRDefault="00D116EB" w:rsidP="001F7AD3">
            <w:pPr>
              <w:jc w:val="both"/>
              <w:rPr>
                <w:rFonts w:ascii="Arial" w:hAnsi="Arial"/>
                <w:bCs/>
                <w:sz w:val="16"/>
                <w:szCs w:val="16"/>
                <w:lang w:val="es-ES_tradnl"/>
              </w:rPr>
            </w:pPr>
            <w:r>
              <w:rPr>
                <w:rFonts w:ascii="Arial" w:hAnsi="Arial"/>
                <w:bCs/>
                <w:sz w:val="16"/>
                <w:szCs w:val="16"/>
                <w:lang w:val="es-ES_tradnl"/>
              </w:rPr>
              <w:t xml:space="preserve">Como parte del proceso de seguimiento a la satisfacción del cliente la organización ha determinado la aplicación de un cuestionario escala Likert, de forma anual. Los temas que se abordan como parte de este instrumento son relacionados con la impartición de los programas educativos, la participación de los académicos y las facilidades prestadas para lograr la experiencia del aprendizaje. </w:t>
            </w:r>
          </w:p>
          <w:p w14:paraId="348C7D30" w14:textId="77777777" w:rsidR="000167A4" w:rsidRDefault="000167A4" w:rsidP="001F7AD3">
            <w:pPr>
              <w:jc w:val="both"/>
              <w:rPr>
                <w:rFonts w:ascii="Arial" w:hAnsi="Arial"/>
                <w:bCs/>
                <w:sz w:val="16"/>
                <w:szCs w:val="16"/>
                <w:lang w:val="es-ES_tradnl"/>
              </w:rPr>
            </w:pPr>
          </w:p>
          <w:p w14:paraId="0CAB5CC1" w14:textId="77777777" w:rsidR="00D116EB" w:rsidRDefault="00D116EB" w:rsidP="001F7AD3">
            <w:pPr>
              <w:jc w:val="both"/>
              <w:rPr>
                <w:rFonts w:ascii="Arial" w:hAnsi="Arial"/>
                <w:bCs/>
                <w:sz w:val="16"/>
                <w:szCs w:val="16"/>
                <w:lang w:val="es-ES_tradnl"/>
              </w:rPr>
            </w:pPr>
            <w:r>
              <w:rPr>
                <w:rFonts w:ascii="Arial" w:hAnsi="Arial"/>
                <w:bCs/>
                <w:sz w:val="16"/>
                <w:szCs w:val="16"/>
                <w:lang w:val="es-ES_tradnl"/>
              </w:rPr>
              <w:t>Se presentan resultados de más de 300 cuestionario aplicados a finales del año 2017 donde se observa que todos los reactivos fueron evaluados de manera positiva. La integración de información y resultados se hace utilizando el software SPSS.</w:t>
            </w:r>
          </w:p>
          <w:p w14:paraId="25120213" w14:textId="77777777" w:rsidR="000167A4" w:rsidRDefault="000167A4" w:rsidP="001F7AD3">
            <w:pPr>
              <w:jc w:val="both"/>
              <w:rPr>
                <w:rFonts w:ascii="Arial" w:hAnsi="Arial"/>
                <w:bCs/>
                <w:sz w:val="16"/>
                <w:szCs w:val="16"/>
                <w:lang w:val="es-ES_tradnl"/>
              </w:rPr>
            </w:pPr>
          </w:p>
          <w:p w14:paraId="3EE661F4" w14:textId="77777777" w:rsidR="00D116EB" w:rsidRDefault="00D116EB" w:rsidP="001F7AD3">
            <w:pPr>
              <w:jc w:val="both"/>
              <w:rPr>
                <w:rFonts w:ascii="Arial" w:hAnsi="Arial"/>
                <w:bCs/>
                <w:sz w:val="16"/>
                <w:szCs w:val="16"/>
                <w:lang w:val="es-ES_tradnl"/>
              </w:rPr>
            </w:pPr>
            <w:r>
              <w:rPr>
                <w:rFonts w:ascii="Arial" w:hAnsi="Arial"/>
                <w:bCs/>
                <w:sz w:val="16"/>
                <w:szCs w:val="16"/>
                <w:lang w:val="es-ES_tradnl"/>
              </w:rPr>
              <w:t xml:space="preserve">La representante del Sistema </w:t>
            </w:r>
            <w:r w:rsidR="00F20C11">
              <w:rPr>
                <w:rFonts w:ascii="Arial" w:hAnsi="Arial"/>
                <w:bCs/>
                <w:sz w:val="16"/>
                <w:szCs w:val="16"/>
                <w:lang w:val="es-ES_tradnl"/>
              </w:rPr>
              <w:t>muestra</w:t>
            </w:r>
            <w:r>
              <w:rPr>
                <w:rFonts w:ascii="Arial" w:hAnsi="Arial"/>
                <w:bCs/>
                <w:sz w:val="16"/>
                <w:szCs w:val="16"/>
                <w:lang w:val="es-ES_tradnl"/>
              </w:rPr>
              <w:t xml:space="preserve"> los resultados de la auditoría interna realiza</w:t>
            </w:r>
            <w:r w:rsidR="00C674D4">
              <w:rPr>
                <w:rFonts w:ascii="Arial" w:hAnsi="Arial"/>
                <w:bCs/>
                <w:sz w:val="16"/>
                <w:szCs w:val="16"/>
                <w:lang w:val="es-ES_tradnl"/>
              </w:rPr>
              <w:t xml:space="preserve">da los días del 8 al 12 de mayo del presente año donde se identifican dos no conformidades y 5 observaciones que están siendo atendidas de manera satisfactoria a través de la aplicación del procedimiento de acciones correctivas. Es importante mencionar que como parte del informe también se identifican fortalezas. </w:t>
            </w:r>
          </w:p>
          <w:p w14:paraId="27489952" w14:textId="77777777" w:rsidR="000167A4" w:rsidRDefault="000167A4" w:rsidP="001F7AD3">
            <w:pPr>
              <w:jc w:val="both"/>
              <w:rPr>
                <w:rFonts w:ascii="Arial" w:hAnsi="Arial"/>
                <w:bCs/>
                <w:sz w:val="16"/>
                <w:szCs w:val="16"/>
                <w:lang w:val="es-ES_tradnl"/>
              </w:rPr>
            </w:pPr>
          </w:p>
          <w:p w14:paraId="272EA3CD" w14:textId="77777777" w:rsidR="00C674D4" w:rsidRDefault="00C674D4" w:rsidP="001F7AD3">
            <w:pPr>
              <w:jc w:val="both"/>
              <w:rPr>
                <w:rFonts w:ascii="Arial" w:hAnsi="Arial"/>
                <w:bCs/>
                <w:sz w:val="16"/>
                <w:szCs w:val="16"/>
                <w:lang w:val="es-ES_tradnl"/>
              </w:rPr>
            </w:pPr>
            <w:r>
              <w:rPr>
                <w:rFonts w:ascii="Arial" w:hAnsi="Arial"/>
                <w:bCs/>
                <w:sz w:val="16"/>
                <w:szCs w:val="16"/>
                <w:lang w:val="es-ES_tradnl"/>
              </w:rPr>
              <w:t xml:space="preserve">Se revisaron los expedientes de los auditores que realizaron el proceso de evaluación interna mismos que cumplen con los criterios de competencia requeridos. Con base en todo lo anterior se puede concluir que el proceso de auditoría interna es eficaz y se realiza por personal calificado. </w:t>
            </w:r>
          </w:p>
          <w:p w14:paraId="434EAE1D" w14:textId="77777777" w:rsidR="000167A4" w:rsidRDefault="000167A4" w:rsidP="001F7AD3">
            <w:pPr>
              <w:jc w:val="both"/>
              <w:rPr>
                <w:rFonts w:ascii="Arial" w:hAnsi="Arial"/>
                <w:bCs/>
                <w:sz w:val="16"/>
                <w:szCs w:val="16"/>
                <w:lang w:val="es-ES_tradnl"/>
              </w:rPr>
            </w:pPr>
          </w:p>
          <w:p w14:paraId="3C7A62AE" w14:textId="77777777" w:rsidR="000167A4" w:rsidRDefault="00C674D4" w:rsidP="001F7AD3">
            <w:pPr>
              <w:jc w:val="both"/>
              <w:rPr>
                <w:rFonts w:ascii="Arial" w:hAnsi="Arial"/>
                <w:bCs/>
                <w:sz w:val="16"/>
                <w:szCs w:val="16"/>
                <w:lang w:val="es-ES_tradnl"/>
              </w:rPr>
            </w:pPr>
            <w:r>
              <w:rPr>
                <w:rFonts w:ascii="Arial" w:hAnsi="Arial"/>
                <w:bCs/>
                <w:sz w:val="16"/>
                <w:szCs w:val="16"/>
                <w:lang w:val="es-ES_tradnl"/>
              </w:rPr>
              <w:t>Se presenta minuta de la revisión por la dirección en la que se incluyen los resultados de cumplimiento con objetivos del sistema de gestión de calidad, el desempeño de los procesos, los resultados tanto de auditorías internas y satisfacción del cliente así como el seguimiento que se le da a las acciones correctivas.</w:t>
            </w:r>
          </w:p>
          <w:p w14:paraId="3E288660" w14:textId="77777777" w:rsidR="000167A4" w:rsidRDefault="000167A4" w:rsidP="001F7AD3">
            <w:pPr>
              <w:jc w:val="both"/>
              <w:rPr>
                <w:rFonts w:ascii="Arial" w:hAnsi="Arial"/>
                <w:bCs/>
                <w:sz w:val="16"/>
                <w:szCs w:val="16"/>
                <w:lang w:val="es-ES_tradnl"/>
              </w:rPr>
            </w:pPr>
          </w:p>
          <w:p w14:paraId="33B7F08F" w14:textId="77777777" w:rsidR="00C674D4" w:rsidRDefault="00C674D4" w:rsidP="001F7AD3">
            <w:pPr>
              <w:jc w:val="both"/>
              <w:rPr>
                <w:rFonts w:ascii="Arial" w:hAnsi="Arial"/>
                <w:bCs/>
                <w:sz w:val="16"/>
                <w:szCs w:val="16"/>
                <w:lang w:val="es-ES_tradnl"/>
              </w:rPr>
            </w:pPr>
            <w:r>
              <w:rPr>
                <w:rFonts w:ascii="Arial" w:hAnsi="Arial"/>
                <w:bCs/>
                <w:sz w:val="16"/>
                <w:szCs w:val="16"/>
                <w:lang w:val="es-ES_tradnl"/>
              </w:rPr>
              <w:t xml:space="preserve">La mencionada revisión y minuta se realizó el día 8 de junio con la participación de la alta dirección y las coordinaciones académicas. Como parte de los asuntos generales se menciona que se continuará con el seguimiento necesario para contar con las instalaciones suficientes que propicien un adecuado ambiente de trabajo. </w:t>
            </w:r>
            <w:r w:rsidR="00F20C11">
              <w:rPr>
                <w:rFonts w:ascii="Arial" w:hAnsi="Arial"/>
                <w:bCs/>
                <w:sz w:val="16"/>
                <w:szCs w:val="16"/>
                <w:lang w:val="es-ES_tradnl"/>
              </w:rPr>
              <w:t xml:space="preserve">En conclusión se observa la aplicación de todas las herramientas que coadyuvan a la mejora continua mismas que en la mayoría de los casos se grafican y presentan como parte del análisis de datos que propicia una correcta evaluación.  </w:t>
            </w:r>
          </w:p>
          <w:p w14:paraId="32947611" w14:textId="77777777" w:rsidR="0042607F" w:rsidRPr="00647EAC" w:rsidRDefault="0042607F" w:rsidP="00F20C11">
            <w:pPr>
              <w:jc w:val="both"/>
              <w:rPr>
                <w:rFonts w:ascii="Arial" w:hAnsi="Arial"/>
                <w:b/>
                <w:sz w:val="16"/>
                <w:szCs w:val="16"/>
                <w:lang w:val="es-ES_tradnl"/>
              </w:rPr>
            </w:pPr>
          </w:p>
        </w:tc>
      </w:tr>
    </w:tbl>
    <w:p w14:paraId="123938FE" w14:textId="77777777" w:rsidR="006C34C9" w:rsidRPr="006C34C9" w:rsidRDefault="006C34C9" w:rsidP="006C34C9">
      <w:pPr>
        <w:pStyle w:val="Ttulo2"/>
        <w:keepLines w:val="0"/>
        <w:spacing w:before="0"/>
        <w:ind w:left="720"/>
        <w:rPr>
          <w:rFonts w:ascii="Arial" w:hAnsi="Arial" w:cs="Arial"/>
          <w:b/>
          <w:i/>
          <w:color w:val="auto"/>
          <w:sz w:val="22"/>
          <w:szCs w:val="22"/>
        </w:rPr>
      </w:pPr>
    </w:p>
    <w:p w14:paraId="384C2DE2" w14:textId="77777777" w:rsidR="00647EAC" w:rsidRPr="00647EAC" w:rsidRDefault="00647EAC" w:rsidP="00647EAC">
      <w:pPr>
        <w:pStyle w:val="Ttulo2"/>
        <w:keepLines w:val="0"/>
        <w:numPr>
          <w:ilvl w:val="1"/>
          <w:numId w:val="39"/>
        </w:numPr>
        <w:spacing w:before="0"/>
        <w:rPr>
          <w:rFonts w:ascii="Arial" w:hAnsi="Arial" w:cs="Arial"/>
          <w:b/>
          <w:i/>
          <w:color w:val="auto"/>
          <w:sz w:val="22"/>
          <w:szCs w:val="22"/>
        </w:rPr>
      </w:pPr>
      <w:r w:rsidRPr="00647EAC">
        <w:rPr>
          <w:rFonts w:ascii="Arial" w:hAnsi="Arial" w:cs="Arial"/>
          <w:b/>
          <w:color w:val="auto"/>
          <w:sz w:val="22"/>
          <w:szCs w:val="22"/>
        </w:rPr>
        <w:t>Uso de logotipos de certificación:</w:t>
      </w:r>
    </w:p>
    <w:p w14:paraId="5D890720" w14:textId="77777777" w:rsidR="00564C01" w:rsidRDefault="00564C01" w:rsidP="00647EAC">
      <w:pPr>
        <w:ind w:left="284"/>
        <w:jc w:val="both"/>
        <w:rPr>
          <w:rFonts w:ascii="Arial" w:hAnsi="Arial" w:cs="Arial"/>
          <w:bCs/>
          <w:sz w:val="18"/>
          <w:szCs w:val="18"/>
          <w:lang w:val="es-ES_tradnl"/>
        </w:rPr>
      </w:pPr>
    </w:p>
    <w:p w14:paraId="6CE33029" w14:textId="77777777" w:rsidR="00564C01" w:rsidRDefault="00564C01" w:rsidP="00647EAC">
      <w:pPr>
        <w:ind w:left="284"/>
        <w:jc w:val="both"/>
        <w:rPr>
          <w:rFonts w:ascii="Arial" w:hAnsi="Arial" w:cs="Arial"/>
          <w:bCs/>
          <w:sz w:val="16"/>
          <w:szCs w:val="16"/>
          <w:lang w:val="es-ES_tradnl"/>
        </w:rPr>
      </w:pPr>
      <w:r>
        <w:rPr>
          <w:rFonts w:ascii="Arial" w:hAnsi="Arial" w:cs="Arial"/>
          <w:bCs/>
          <w:sz w:val="16"/>
          <w:szCs w:val="16"/>
          <w:lang w:val="es-ES_tradnl"/>
        </w:rPr>
        <w:t xml:space="preserve">Se observa que la organización utiliza el logotipo de certificación aplicando las referencias correspondientes establecidas como parte del documento generado por el organismo de certificación. </w:t>
      </w:r>
    </w:p>
    <w:p w14:paraId="62BB976B" w14:textId="77777777" w:rsidR="00564C01" w:rsidRPr="00564C01" w:rsidRDefault="00564C01" w:rsidP="00647EAC">
      <w:pPr>
        <w:ind w:left="284"/>
        <w:jc w:val="both"/>
        <w:rPr>
          <w:rFonts w:ascii="Arial" w:hAnsi="Arial" w:cs="Arial"/>
          <w:bCs/>
          <w:sz w:val="16"/>
          <w:szCs w:val="16"/>
          <w:lang w:val="es-ES_tradnl"/>
        </w:rPr>
      </w:pPr>
      <w:r>
        <w:rPr>
          <w:rFonts w:ascii="Arial" w:hAnsi="Arial" w:cs="Arial"/>
          <w:bCs/>
          <w:sz w:val="16"/>
          <w:szCs w:val="16"/>
          <w:lang w:val="es-ES_tradnl"/>
        </w:rPr>
        <w:t>La aplicación es en documentos oficiales como por ejemplo: oficios, reconocimientos, etc. También se observó en el sitio web.</w:t>
      </w:r>
    </w:p>
    <w:p w14:paraId="51ACCDE5" w14:textId="77777777" w:rsidR="00647EAC" w:rsidRPr="00647EAC" w:rsidRDefault="00647EAC" w:rsidP="00647EAC">
      <w:pPr>
        <w:jc w:val="both"/>
        <w:rPr>
          <w:rFonts w:ascii="Arial" w:hAnsi="Arial" w:cs="Arial"/>
          <w:sz w:val="20"/>
          <w:szCs w:val="20"/>
        </w:rPr>
      </w:pPr>
    </w:p>
    <w:p w14:paraId="6D63A4DA" w14:textId="77777777" w:rsidR="00647EAC" w:rsidRPr="00647EAC" w:rsidRDefault="00647EAC" w:rsidP="00647EAC">
      <w:pPr>
        <w:pStyle w:val="Ttulo2"/>
        <w:keepLines w:val="0"/>
        <w:numPr>
          <w:ilvl w:val="1"/>
          <w:numId w:val="35"/>
        </w:numPr>
        <w:spacing w:before="240"/>
        <w:rPr>
          <w:rFonts w:ascii="Arial" w:hAnsi="Arial" w:cs="Arial"/>
          <w:b/>
          <w:i/>
          <w:color w:val="auto"/>
          <w:sz w:val="22"/>
          <w:szCs w:val="22"/>
        </w:rPr>
      </w:pPr>
      <w:r w:rsidRPr="00647EAC">
        <w:rPr>
          <w:rFonts w:ascii="Arial" w:hAnsi="Arial" w:cs="Arial"/>
          <w:b/>
          <w:color w:val="auto"/>
          <w:sz w:val="22"/>
          <w:szCs w:val="22"/>
        </w:rPr>
        <w:t xml:space="preserve">Hallazgos de auditoría. </w:t>
      </w:r>
    </w:p>
    <w:p w14:paraId="22B83728" w14:textId="77777777" w:rsidR="00647EAC" w:rsidRPr="00647EAC" w:rsidRDefault="00647EAC" w:rsidP="00647EAC">
      <w:pPr>
        <w:rPr>
          <w:rFonts w:ascii="Arial" w:hAnsi="Arial" w:cs="Arial"/>
          <w:sz w:val="20"/>
          <w:szCs w:val="20"/>
        </w:rPr>
      </w:pPr>
    </w:p>
    <w:p w14:paraId="1028CC08" w14:textId="77777777" w:rsidR="00647EAC" w:rsidRPr="00647EAC" w:rsidRDefault="00647EAC" w:rsidP="00647EAC">
      <w:pPr>
        <w:pStyle w:val="Prrafodelista"/>
        <w:numPr>
          <w:ilvl w:val="0"/>
          <w:numId w:val="36"/>
        </w:numPr>
        <w:contextualSpacing/>
        <w:rPr>
          <w:rFonts w:ascii="Arial" w:hAnsi="Arial" w:cs="Arial"/>
          <w:b/>
        </w:rPr>
      </w:pPr>
      <w:r w:rsidRPr="00647EAC">
        <w:rPr>
          <w:rFonts w:ascii="Arial" w:hAnsi="Arial" w:cs="Arial"/>
          <w:b/>
        </w:rPr>
        <w:t>Aspectos destacables:</w:t>
      </w:r>
    </w:p>
    <w:p w14:paraId="082801DC" w14:textId="77777777" w:rsidR="00647EAC" w:rsidRPr="00647EAC" w:rsidRDefault="00647EAC" w:rsidP="00647EAC">
      <w:pPr>
        <w:jc w:val="both"/>
        <w:rPr>
          <w:rFonts w:ascii="Arial" w:hAnsi="Arial" w:cs="Arial"/>
          <w:sz w:val="16"/>
          <w:szCs w:val="16"/>
        </w:rPr>
      </w:pPr>
    </w:p>
    <w:tbl>
      <w:tblPr>
        <w:tblStyle w:val="Tablaconcuadrcula"/>
        <w:tblW w:w="0" w:type="auto"/>
        <w:tblInd w:w="720" w:type="dxa"/>
        <w:tblLook w:val="04A0" w:firstRow="1" w:lastRow="0" w:firstColumn="1" w:lastColumn="0" w:noHBand="0" w:noVBand="1"/>
      </w:tblPr>
      <w:tblGrid>
        <w:gridCol w:w="9778"/>
      </w:tblGrid>
      <w:tr w:rsidR="00647EAC" w:rsidRPr="00647EAC" w14:paraId="00D744CB" w14:textId="77777777" w:rsidTr="001F7AD3">
        <w:tc>
          <w:tcPr>
            <w:tcW w:w="9778" w:type="dxa"/>
          </w:tcPr>
          <w:p w14:paraId="01DC1C2F" w14:textId="77777777" w:rsidR="006336B9" w:rsidRDefault="006336B9" w:rsidP="001F7AD3">
            <w:pPr>
              <w:pStyle w:val="Prrafodelista"/>
              <w:ind w:left="0"/>
              <w:jc w:val="both"/>
              <w:rPr>
                <w:rFonts w:ascii="Arial" w:hAnsi="Arial"/>
                <w:sz w:val="16"/>
                <w:szCs w:val="16"/>
              </w:rPr>
            </w:pPr>
          </w:p>
          <w:p w14:paraId="7431E095" w14:textId="77777777" w:rsidR="00647EAC" w:rsidRDefault="00E6272C" w:rsidP="001F7AD3">
            <w:pPr>
              <w:pStyle w:val="Prrafodelista"/>
              <w:ind w:left="0"/>
              <w:jc w:val="both"/>
              <w:rPr>
                <w:rFonts w:ascii="Arial" w:hAnsi="Arial"/>
                <w:sz w:val="16"/>
                <w:szCs w:val="16"/>
              </w:rPr>
            </w:pPr>
            <w:r>
              <w:rPr>
                <w:rFonts w:ascii="Arial" w:hAnsi="Arial"/>
                <w:sz w:val="16"/>
                <w:szCs w:val="16"/>
              </w:rPr>
              <w:t xml:space="preserve">Se pudo constsatar gran compromiso por parte de la plantilla docente y administrativa que colaboró en el proceso de actualización de la norma a su versión 2015. </w:t>
            </w:r>
          </w:p>
          <w:p w14:paraId="3881A619" w14:textId="77777777" w:rsidR="004B627E" w:rsidRDefault="004B627E" w:rsidP="001F7AD3">
            <w:pPr>
              <w:pStyle w:val="Prrafodelista"/>
              <w:ind w:left="0"/>
              <w:jc w:val="both"/>
              <w:rPr>
                <w:rFonts w:ascii="Arial" w:hAnsi="Arial"/>
                <w:sz w:val="16"/>
                <w:szCs w:val="16"/>
              </w:rPr>
            </w:pPr>
          </w:p>
          <w:p w14:paraId="60CDE220" w14:textId="77777777" w:rsidR="00E6272C" w:rsidRDefault="00E6272C" w:rsidP="001F7AD3">
            <w:pPr>
              <w:pStyle w:val="Prrafodelista"/>
              <w:ind w:left="0"/>
              <w:jc w:val="both"/>
              <w:rPr>
                <w:rFonts w:ascii="Arial" w:hAnsi="Arial"/>
                <w:sz w:val="16"/>
                <w:szCs w:val="16"/>
              </w:rPr>
            </w:pPr>
            <w:r>
              <w:rPr>
                <w:rFonts w:ascii="Arial" w:hAnsi="Arial"/>
                <w:sz w:val="16"/>
                <w:szCs w:val="16"/>
              </w:rPr>
              <w:t>Particularmente el desempeño y dedicación por parte de la representante del Sistema de Gestión se pudo evidenciar tanto en el momento de la evaluación como en el desarrollo del programa y los cursos que sirvieron para sensibilizar y concientizar a todo el personal.</w:t>
            </w:r>
          </w:p>
          <w:p w14:paraId="5568C5AF" w14:textId="77777777" w:rsidR="004B627E" w:rsidRDefault="004B627E" w:rsidP="001F7AD3">
            <w:pPr>
              <w:pStyle w:val="Prrafodelista"/>
              <w:ind w:left="0"/>
              <w:jc w:val="both"/>
              <w:rPr>
                <w:rFonts w:ascii="Arial" w:hAnsi="Arial"/>
                <w:sz w:val="16"/>
                <w:szCs w:val="16"/>
              </w:rPr>
            </w:pPr>
          </w:p>
          <w:p w14:paraId="2F749F2B" w14:textId="77777777" w:rsidR="00BA3846" w:rsidRDefault="00BA3846" w:rsidP="001F7AD3">
            <w:pPr>
              <w:pStyle w:val="Prrafodelista"/>
              <w:ind w:left="0"/>
              <w:jc w:val="both"/>
              <w:rPr>
                <w:rFonts w:ascii="Arial" w:hAnsi="Arial"/>
                <w:sz w:val="16"/>
                <w:szCs w:val="16"/>
              </w:rPr>
            </w:pPr>
            <w:r>
              <w:rPr>
                <w:rFonts w:ascii="Arial" w:hAnsi="Arial"/>
                <w:sz w:val="16"/>
                <w:szCs w:val="16"/>
              </w:rPr>
              <w:t>La orientación académica y metodológica que lleva a cabo la Alta Dirección supera las expectativas en el logro de la planeación didáctica siendo los alumnos los beficiados.</w:t>
            </w:r>
          </w:p>
          <w:p w14:paraId="280B113C" w14:textId="77777777" w:rsidR="004B627E" w:rsidRDefault="004B627E" w:rsidP="001F7AD3">
            <w:pPr>
              <w:pStyle w:val="Prrafodelista"/>
              <w:ind w:left="0"/>
              <w:jc w:val="both"/>
              <w:rPr>
                <w:rFonts w:ascii="Arial" w:hAnsi="Arial"/>
                <w:sz w:val="16"/>
                <w:szCs w:val="16"/>
              </w:rPr>
            </w:pPr>
          </w:p>
          <w:p w14:paraId="4BA0F1C1" w14:textId="77777777" w:rsidR="00BA3846" w:rsidRDefault="00BA3846" w:rsidP="001F7AD3">
            <w:pPr>
              <w:pStyle w:val="Prrafodelista"/>
              <w:ind w:left="0"/>
              <w:jc w:val="both"/>
              <w:rPr>
                <w:rFonts w:ascii="Arial" w:hAnsi="Arial"/>
                <w:sz w:val="16"/>
                <w:szCs w:val="16"/>
              </w:rPr>
            </w:pPr>
            <w:r>
              <w:rPr>
                <w:rFonts w:ascii="Arial" w:hAnsi="Arial"/>
                <w:sz w:val="16"/>
                <w:szCs w:val="16"/>
              </w:rPr>
              <w:t>Las gestiones realizadas para el cambio de la Unidad UPN099 fueron muy exitosas ya que permitieron la reubicación de acuerdo a la zona de influencia geográfica en la que siempre ha prestado servicios.</w:t>
            </w:r>
          </w:p>
          <w:p w14:paraId="78675379" w14:textId="77777777" w:rsidR="004B627E" w:rsidRDefault="004B627E" w:rsidP="001F7AD3">
            <w:pPr>
              <w:pStyle w:val="Prrafodelista"/>
              <w:ind w:left="0"/>
              <w:jc w:val="both"/>
              <w:rPr>
                <w:rFonts w:ascii="Arial" w:hAnsi="Arial"/>
                <w:sz w:val="16"/>
                <w:szCs w:val="16"/>
              </w:rPr>
            </w:pPr>
          </w:p>
          <w:p w14:paraId="2EFA4B69" w14:textId="77777777" w:rsidR="00647EAC" w:rsidRDefault="00BA3846" w:rsidP="001F7AD3">
            <w:pPr>
              <w:pStyle w:val="Prrafodelista"/>
              <w:ind w:left="0"/>
              <w:jc w:val="both"/>
              <w:rPr>
                <w:rFonts w:ascii="Arial" w:hAnsi="Arial"/>
                <w:sz w:val="16"/>
                <w:szCs w:val="16"/>
              </w:rPr>
            </w:pPr>
            <w:r>
              <w:rPr>
                <w:rFonts w:ascii="Arial" w:hAnsi="Arial"/>
                <w:sz w:val="16"/>
                <w:szCs w:val="16"/>
              </w:rPr>
              <w:t>Independientemente de las contingencias propiciadas por el sismo del 19 de septiembre de 2017 nunca se dejaron de prestar los servicios académicos ni de servicios escolares.</w:t>
            </w:r>
          </w:p>
          <w:p w14:paraId="532BB7C3" w14:textId="77777777" w:rsidR="004B627E" w:rsidRDefault="004B627E" w:rsidP="001F7AD3">
            <w:pPr>
              <w:pStyle w:val="Prrafodelista"/>
              <w:ind w:left="0"/>
              <w:jc w:val="both"/>
              <w:rPr>
                <w:rFonts w:ascii="Arial" w:hAnsi="Arial"/>
                <w:sz w:val="16"/>
                <w:szCs w:val="16"/>
              </w:rPr>
            </w:pPr>
          </w:p>
          <w:p w14:paraId="4F358BA8" w14:textId="77777777" w:rsidR="005D61F1" w:rsidRDefault="005D61F1" w:rsidP="005D61F1">
            <w:pPr>
              <w:pStyle w:val="Prrafodelista"/>
              <w:ind w:left="0"/>
              <w:jc w:val="both"/>
              <w:rPr>
                <w:rFonts w:ascii="Arial" w:hAnsi="Arial"/>
                <w:sz w:val="16"/>
                <w:szCs w:val="16"/>
              </w:rPr>
            </w:pPr>
            <w:r>
              <w:rPr>
                <w:rFonts w:ascii="Arial" w:hAnsi="Arial"/>
                <w:sz w:val="16"/>
                <w:szCs w:val="16"/>
              </w:rPr>
              <w:t>Se observa un incremento durante el presente año del 27% en el número profesores que cuentan con nivel de doctorado.</w:t>
            </w:r>
          </w:p>
          <w:p w14:paraId="543B8160" w14:textId="77777777" w:rsidR="004B627E" w:rsidRDefault="004B627E" w:rsidP="005D61F1">
            <w:pPr>
              <w:pStyle w:val="Prrafodelista"/>
              <w:ind w:left="0"/>
              <w:jc w:val="both"/>
              <w:rPr>
                <w:rFonts w:ascii="Arial" w:hAnsi="Arial"/>
                <w:sz w:val="16"/>
                <w:szCs w:val="16"/>
              </w:rPr>
            </w:pPr>
          </w:p>
          <w:p w14:paraId="09DF1572" w14:textId="77777777" w:rsidR="004B627E" w:rsidRDefault="004B627E" w:rsidP="005D61F1">
            <w:pPr>
              <w:pStyle w:val="Prrafodelista"/>
              <w:ind w:left="0"/>
              <w:jc w:val="both"/>
              <w:rPr>
                <w:rFonts w:ascii="Arial" w:hAnsi="Arial"/>
                <w:sz w:val="16"/>
                <w:szCs w:val="16"/>
              </w:rPr>
            </w:pPr>
            <w:r>
              <w:rPr>
                <w:rFonts w:ascii="Arial" w:hAnsi="Arial"/>
                <w:sz w:val="16"/>
                <w:szCs w:val="16"/>
              </w:rPr>
              <w:t xml:space="preserve">El sitio web de la organización incluye información relevante, pertinente y actualizada de todos los acontecimientos inherentes a la unidad, constituyendo una herramienta de difusión y comunicación eficiente. </w:t>
            </w:r>
          </w:p>
          <w:p w14:paraId="4E467A86" w14:textId="77777777" w:rsidR="006336B9" w:rsidRPr="005D61F1" w:rsidRDefault="006336B9" w:rsidP="005D61F1">
            <w:pPr>
              <w:pStyle w:val="Prrafodelista"/>
              <w:ind w:left="0"/>
              <w:jc w:val="both"/>
              <w:rPr>
                <w:rFonts w:ascii="Arial" w:hAnsi="Arial"/>
                <w:sz w:val="16"/>
                <w:szCs w:val="16"/>
              </w:rPr>
            </w:pPr>
          </w:p>
        </w:tc>
      </w:tr>
    </w:tbl>
    <w:p w14:paraId="5D76D89D" w14:textId="77777777" w:rsidR="00647EAC" w:rsidRPr="00647EAC" w:rsidRDefault="00647EAC" w:rsidP="00647EAC">
      <w:pPr>
        <w:rPr>
          <w:rFonts w:ascii="Arial" w:hAnsi="Arial" w:cs="Arial"/>
          <w:b/>
        </w:rPr>
      </w:pPr>
    </w:p>
    <w:p w14:paraId="3360FA12" w14:textId="77777777" w:rsidR="00647EAC" w:rsidRPr="00647EAC" w:rsidRDefault="00647EAC" w:rsidP="00647EAC">
      <w:pPr>
        <w:pStyle w:val="Prrafodelista"/>
        <w:numPr>
          <w:ilvl w:val="0"/>
          <w:numId w:val="36"/>
        </w:numPr>
        <w:contextualSpacing/>
        <w:rPr>
          <w:rFonts w:ascii="Arial" w:hAnsi="Arial" w:cs="Arial"/>
          <w:b/>
        </w:rPr>
      </w:pPr>
      <w:r w:rsidRPr="00647EAC">
        <w:rPr>
          <w:rFonts w:ascii="Arial" w:hAnsi="Arial" w:cs="Arial"/>
          <w:b/>
        </w:rPr>
        <w:t>Oportunidades de mejora:</w:t>
      </w:r>
    </w:p>
    <w:p w14:paraId="2A664D39" w14:textId="77777777" w:rsidR="00647EAC" w:rsidRPr="00647EAC" w:rsidRDefault="00647EAC" w:rsidP="00647EAC">
      <w:pPr>
        <w:jc w:val="both"/>
        <w:rPr>
          <w:rFonts w:ascii="Arial" w:hAnsi="Arial" w:cs="Arial"/>
          <w:sz w:val="16"/>
          <w:szCs w:val="16"/>
        </w:rPr>
      </w:pPr>
    </w:p>
    <w:tbl>
      <w:tblPr>
        <w:tblStyle w:val="Tablaconcuadrcula"/>
        <w:tblW w:w="0" w:type="auto"/>
        <w:tblInd w:w="720" w:type="dxa"/>
        <w:tblLook w:val="04A0" w:firstRow="1" w:lastRow="0" w:firstColumn="1" w:lastColumn="0" w:noHBand="0" w:noVBand="1"/>
      </w:tblPr>
      <w:tblGrid>
        <w:gridCol w:w="9778"/>
      </w:tblGrid>
      <w:tr w:rsidR="00647EAC" w:rsidRPr="00647EAC" w14:paraId="61419BA4" w14:textId="77777777" w:rsidTr="001F7AD3">
        <w:tc>
          <w:tcPr>
            <w:tcW w:w="9778" w:type="dxa"/>
          </w:tcPr>
          <w:p w14:paraId="31AD3E87" w14:textId="77777777" w:rsidR="004B627E" w:rsidRDefault="004B627E" w:rsidP="001F7AD3">
            <w:pPr>
              <w:pStyle w:val="Prrafodelista"/>
              <w:ind w:left="0"/>
              <w:jc w:val="both"/>
              <w:rPr>
                <w:rFonts w:ascii="Arial" w:hAnsi="Arial"/>
                <w:sz w:val="16"/>
                <w:szCs w:val="16"/>
              </w:rPr>
            </w:pPr>
          </w:p>
          <w:p w14:paraId="5E448B12" w14:textId="77777777" w:rsidR="00647EAC" w:rsidRDefault="005D61F1" w:rsidP="001F7AD3">
            <w:pPr>
              <w:pStyle w:val="Prrafodelista"/>
              <w:ind w:left="0"/>
              <w:jc w:val="both"/>
              <w:rPr>
                <w:rFonts w:ascii="Arial" w:hAnsi="Arial"/>
                <w:sz w:val="16"/>
                <w:szCs w:val="16"/>
              </w:rPr>
            </w:pPr>
            <w:r>
              <w:rPr>
                <w:rFonts w:ascii="Arial" w:hAnsi="Arial"/>
                <w:sz w:val="16"/>
                <w:szCs w:val="16"/>
              </w:rPr>
              <w:t>Aunque la organización cuenta con una estructura organizacional que de manera suficiente identifica responsabilidades y lineas de comunicación, será importante el que éste se actualice con el fin de dejar claras las funciones para los diferentes programas educativos.</w:t>
            </w:r>
          </w:p>
          <w:p w14:paraId="06981D11" w14:textId="77777777" w:rsidR="005D61F1" w:rsidRDefault="005D61F1" w:rsidP="001F7AD3">
            <w:pPr>
              <w:pStyle w:val="Prrafodelista"/>
              <w:ind w:left="0"/>
              <w:jc w:val="both"/>
              <w:rPr>
                <w:rFonts w:ascii="Arial" w:hAnsi="Arial"/>
                <w:sz w:val="16"/>
                <w:szCs w:val="16"/>
              </w:rPr>
            </w:pPr>
          </w:p>
          <w:p w14:paraId="149FBB64" w14:textId="77777777" w:rsidR="005D61F1" w:rsidRDefault="005D61F1" w:rsidP="001F7AD3">
            <w:pPr>
              <w:pStyle w:val="Prrafodelista"/>
              <w:ind w:left="0"/>
              <w:jc w:val="both"/>
              <w:rPr>
                <w:rFonts w:ascii="Arial" w:hAnsi="Arial"/>
                <w:bCs/>
                <w:sz w:val="16"/>
                <w:szCs w:val="16"/>
                <w:lang w:val="es-ES_tradnl"/>
              </w:rPr>
            </w:pPr>
            <w:r>
              <w:rPr>
                <w:rFonts w:ascii="Arial" w:hAnsi="Arial"/>
                <w:bCs/>
                <w:sz w:val="16"/>
                <w:szCs w:val="16"/>
                <w:lang w:val="es-ES_tradnl"/>
              </w:rPr>
              <w:t>La organización ha desarrollado una investigación en la que con base a los conocimientos del personal se han identificado y priorizado dichos riesgos y oportunidades mismos que se atienden adecuadamente, sin embargo</w:t>
            </w:r>
            <w:r w:rsidR="008F7A36">
              <w:rPr>
                <w:rFonts w:ascii="Arial" w:hAnsi="Arial"/>
                <w:bCs/>
                <w:sz w:val="16"/>
                <w:szCs w:val="16"/>
                <w:lang w:val="es-ES_tradnl"/>
              </w:rPr>
              <w:t>,</w:t>
            </w:r>
            <w:r>
              <w:rPr>
                <w:rFonts w:ascii="Arial" w:hAnsi="Arial"/>
                <w:bCs/>
                <w:sz w:val="16"/>
                <w:szCs w:val="16"/>
                <w:lang w:val="es-ES_tradnl"/>
              </w:rPr>
              <w:t xml:space="preserve"> sería conveniente mejorar la comunicación y aplicación de la metodología antes mencionada.</w:t>
            </w:r>
          </w:p>
          <w:p w14:paraId="4EE4B73B" w14:textId="77777777" w:rsidR="005D61F1" w:rsidRDefault="005D61F1" w:rsidP="001F7AD3">
            <w:pPr>
              <w:pStyle w:val="Prrafodelista"/>
              <w:ind w:left="0"/>
              <w:jc w:val="both"/>
              <w:rPr>
                <w:rFonts w:ascii="Arial" w:hAnsi="Arial"/>
                <w:bCs/>
                <w:sz w:val="16"/>
                <w:szCs w:val="16"/>
                <w:lang w:val="es-ES_tradnl"/>
              </w:rPr>
            </w:pPr>
          </w:p>
          <w:p w14:paraId="37562C59" w14:textId="77777777" w:rsidR="005D61F1" w:rsidRDefault="005D61F1" w:rsidP="001F7AD3">
            <w:pPr>
              <w:pStyle w:val="Prrafodelista"/>
              <w:ind w:left="0"/>
              <w:jc w:val="both"/>
              <w:rPr>
                <w:rFonts w:ascii="Arial" w:hAnsi="Arial"/>
                <w:bCs/>
                <w:sz w:val="16"/>
                <w:szCs w:val="16"/>
                <w:lang w:val="es-ES_tradnl"/>
              </w:rPr>
            </w:pPr>
            <w:r>
              <w:rPr>
                <w:rFonts w:ascii="Arial" w:hAnsi="Arial"/>
                <w:bCs/>
                <w:sz w:val="16"/>
                <w:szCs w:val="16"/>
                <w:lang w:val="es-ES_tradnl"/>
              </w:rPr>
              <w:t xml:space="preserve">Es importante que en el sitio web de la unidad central se haga clara referencia a la </w:t>
            </w:r>
            <w:r w:rsidR="004B627E">
              <w:rPr>
                <w:rFonts w:ascii="Arial" w:hAnsi="Arial"/>
                <w:bCs/>
                <w:sz w:val="16"/>
                <w:szCs w:val="16"/>
                <w:lang w:val="es-ES_tradnl"/>
              </w:rPr>
              <w:t>dirección física</w:t>
            </w:r>
            <w:r>
              <w:rPr>
                <w:rFonts w:ascii="Arial" w:hAnsi="Arial"/>
                <w:bCs/>
                <w:sz w:val="16"/>
                <w:szCs w:val="16"/>
                <w:lang w:val="es-ES_tradnl"/>
              </w:rPr>
              <w:t xml:space="preserve"> actual de la unidad UPN099.</w:t>
            </w:r>
          </w:p>
          <w:p w14:paraId="7FF02AF8" w14:textId="77777777" w:rsidR="004B627E" w:rsidRDefault="004B627E" w:rsidP="001F7AD3">
            <w:pPr>
              <w:pStyle w:val="Prrafodelista"/>
              <w:ind w:left="0"/>
              <w:jc w:val="both"/>
              <w:rPr>
                <w:rFonts w:ascii="Arial" w:hAnsi="Arial"/>
                <w:bCs/>
                <w:sz w:val="16"/>
                <w:szCs w:val="16"/>
                <w:lang w:val="es-ES_tradnl"/>
              </w:rPr>
            </w:pPr>
          </w:p>
          <w:p w14:paraId="3BAD67BA" w14:textId="77777777" w:rsidR="004B627E" w:rsidRDefault="004B627E" w:rsidP="001F7AD3">
            <w:pPr>
              <w:pStyle w:val="Prrafodelista"/>
              <w:ind w:left="0"/>
              <w:jc w:val="both"/>
              <w:rPr>
                <w:rFonts w:ascii="Arial" w:hAnsi="Arial"/>
                <w:bCs/>
                <w:sz w:val="16"/>
                <w:szCs w:val="16"/>
                <w:lang w:val="es-ES_tradnl"/>
              </w:rPr>
            </w:pPr>
            <w:r>
              <w:rPr>
                <w:rFonts w:ascii="Arial" w:hAnsi="Arial"/>
                <w:bCs/>
                <w:sz w:val="16"/>
                <w:szCs w:val="16"/>
                <w:lang w:val="es-ES_tradnl"/>
              </w:rPr>
              <w:t xml:space="preserve">Sería valido se analizara la aplicación de encuestas de satisfacción de usuarios únicamente como un muestreo representativo y no a la totalidad del universo. </w:t>
            </w:r>
          </w:p>
          <w:p w14:paraId="06711953" w14:textId="77777777" w:rsidR="004B627E" w:rsidRDefault="004B627E" w:rsidP="001F7AD3">
            <w:pPr>
              <w:pStyle w:val="Prrafodelista"/>
              <w:ind w:left="0"/>
              <w:jc w:val="both"/>
              <w:rPr>
                <w:rFonts w:ascii="Arial" w:hAnsi="Arial"/>
                <w:bCs/>
                <w:sz w:val="16"/>
                <w:szCs w:val="16"/>
                <w:lang w:val="es-ES_tradnl"/>
              </w:rPr>
            </w:pPr>
          </w:p>
          <w:p w14:paraId="3BE534F5" w14:textId="77777777" w:rsidR="004B627E" w:rsidRPr="005D61F1" w:rsidRDefault="004B627E" w:rsidP="001F7AD3">
            <w:pPr>
              <w:pStyle w:val="Prrafodelista"/>
              <w:ind w:left="0"/>
              <w:jc w:val="both"/>
              <w:rPr>
                <w:rFonts w:ascii="Arial" w:hAnsi="Arial"/>
                <w:sz w:val="16"/>
                <w:szCs w:val="16"/>
              </w:rPr>
            </w:pPr>
            <w:r>
              <w:rPr>
                <w:rFonts w:ascii="Arial" w:hAnsi="Arial"/>
                <w:bCs/>
                <w:sz w:val="16"/>
                <w:szCs w:val="16"/>
                <w:lang w:val="es-ES_tradnl"/>
              </w:rPr>
              <w:t>La información generada como parte de la evaluación del ambiente laboral que se aplicará posterior al cambio de instalaciones deberá ser analizada de forma detallada con el fin de que provea información para la mejora continua.</w:t>
            </w:r>
          </w:p>
          <w:p w14:paraId="632D707F" w14:textId="77777777" w:rsidR="00647EAC" w:rsidRPr="00647EAC" w:rsidRDefault="00647EAC" w:rsidP="001F7AD3">
            <w:pPr>
              <w:pStyle w:val="Prrafodelista"/>
              <w:ind w:left="0"/>
              <w:jc w:val="both"/>
              <w:rPr>
                <w:rFonts w:ascii="Arial" w:hAnsi="Arial"/>
                <w:sz w:val="20"/>
                <w:szCs w:val="20"/>
              </w:rPr>
            </w:pPr>
          </w:p>
        </w:tc>
      </w:tr>
    </w:tbl>
    <w:p w14:paraId="2CFCC4D0" w14:textId="77777777" w:rsidR="00647EAC" w:rsidRPr="00647EAC" w:rsidRDefault="00647EAC" w:rsidP="00647EAC">
      <w:pPr>
        <w:rPr>
          <w:rFonts w:ascii="Arial" w:hAnsi="Arial" w:cs="Arial"/>
          <w:b/>
        </w:rPr>
      </w:pPr>
    </w:p>
    <w:p w14:paraId="7817180E" w14:textId="77777777" w:rsidR="00647EAC" w:rsidRPr="006336B9" w:rsidRDefault="00647EAC" w:rsidP="006336B9">
      <w:pPr>
        <w:pStyle w:val="Prrafodelista"/>
        <w:numPr>
          <w:ilvl w:val="0"/>
          <w:numId w:val="36"/>
        </w:numPr>
        <w:contextualSpacing/>
        <w:rPr>
          <w:rFonts w:ascii="Arial" w:hAnsi="Arial" w:cs="Arial"/>
          <w:b/>
        </w:rPr>
      </w:pPr>
      <w:r w:rsidRPr="00647EAC">
        <w:rPr>
          <w:rFonts w:ascii="Arial" w:hAnsi="Arial" w:cs="Arial"/>
          <w:b/>
        </w:rPr>
        <w:t>Resumen de No conformidades:</w:t>
      </w:r>
    </w:p>
    <w:tbl>
      <w:tblPr>
        <w:tblStyle w:val="Tablaconcuadrcula"/>
        <w:tblW w:w="0" w:type="auto"/>
        <w:tblInd w:w="675" w:type="dxa"/>
        <w:tblLook w:val="04A0" w:firstRow="1" w:lastRow="0" w:firstColumn="1" w:lastColumn="0" w:noHBand="0" w:noVBand="1"/>
      </w:tblPr>
      <w:tblGrid>
        <w:gridCol w:w="3402"/>
        <w:gridCol w:w="1560"/>
        <w:gridCol w:w="4217"/>
      </w:tblGrid>
      <w:tr w:rsidR="00647EAC" w:rsidRPr="00647EAC" w14:paraId="7472A779" w14:textId="77777777" w:rsidTr="001F7AD3">
        <w:tc>
          <w:tcPr>
            <w:tcW w:w="3402" w:type="dxa"/>
            <w:shd w:val="clear" w:color="auto" w:fill="0047BA"/>
          </w:tcPr>
          <w:p w14:paraId="2902CFA4" w14:textId="77777777" w:rsidR="00647EAC" w:rsidRPr="00647EAC" w:rsidRDefault="00647EAC" w:rsidP="001F7AD3">
            <w:pPr>
              <w:rPr>
                <w:rFonts w:ascii="Arial" w:hAnsi="Arial"/>
                <w:b/>
              </w:rPr>
            </w:pPr>
          </w:p>
        </w:tc>
        <w:tc>
          <w:tcPr>
            <w:tcW w:w="1560" w:type="dxa"/>
            <w:shd w:val="clear" w:color="auto" w:fill="0047BA"/>
          </w:tcPr>
          <w:p w14:paraId="6BE49879" w14:textId="77777777" w:rsidR="00647EAC" w:rsidRPr="00647EAC" w:rsidRDefault="00647EAC" w:rsidP="001F7AD3">
            <w:pPr>
              <w:jc w:val="center"/>
              <w:rPr>
                <w:rFonts w:ascii="Arial" w:hAnsi="Arial"/>
                <w:b/>
                <w:color w:val="FFFFFF" w:themeColor="background1"/>
                <w:sz w:val="22"/>
                <w:szCs w:val="22"/>
              </w:rPr>
            </w:pPr>
            <w:r w:rsidRPr="00647EAC">
              <w:rPr>
                <w:rFonts w:ascii="Arial" w:hAnsi="Arial"/>
                <w:b/>
                <w:color w:val="FFFFFF" w:themeColor="background1"/>
                <w:sz w:val="22"/>
                <w:szCs w:val="22"/>
              </w:rPr>
              <w:t>Total</w:t>
            </w:r>
          </w:p>
        </w:tc>
        <w:tc>
          <w:tcPr>
            <w:tcW w:w="4217" w:type="dxa"/>
            <w:shd w:val="clear" w:color="auto" w:fill="0047BA"/>
          </w:tcPr>
          <w:p w14:paraId="3BBA4841" w14:textId="77777777" w:rsidR="00647EAC" w:rsidRPr="00647EAC" w:rsidRDefault="00647EAC" w:rsidP="001F7AD3">
            <w:pPr>
              <w:jc w:val="center"/>
              <w:rPr>
                <w:rFonts w:ascii="Arial" w:hAnsi="Arial"/>
                <w:b/>
                <w:color w:val="FFFFFF" w:themeColor="background1"/>
                <w:sz w:val="22"/>
                <w:szCs w:val="22"/>
              </w:rPr>
            </w:pPr>
            <w:r w:rsidRPr="00647EAC">
              <w:rPr>
                <w:rFonts w:ascii="Arial" w:hAnsi="Arial"/>
                <w:b/>
                <w:color w:val="FFFFFF" w:themeColor="background1"/>
                <w:sz w:val="22"/>
                <w:szCs w:val="22"/>
              </w:rPr>
              <w:t>Requisitos afectados</w:t>
            </w:r>
          </w:p>
        </w:tc>
      </w:tr>
      <w:tr w:rsidR="00647EAC" w:rsidRPr="00647EAC" w14:paraId="790CC5F9" w14:textId="77777777" w:rsidTr="001F7AD3">
        <w:trPr>
          <w:trHeight w:val="284"/>
        </w:trPr>
        <w:tc>
          <w:tcPr>
            <w:tcW w:w="3402" w:type="dxa"/>
            <w:vAlign w:val="center"/>
          </w:tcPr>
          <w:p w14:paraId="6D8FC032" w14:textId="77777777" w:rsidR="00647EAC" w:rsidRPr="00647EAC" w:rsidRDefault="00647EAC" w:rsidP="001F7AD3">
            <w:pPr>
              <w:rPr>
                <w:rFonts w:ascii="Arial" w:hAnsi="Arial"/>
                <w:b/>
                <w:sz w:val="20"/>
                <w:szCs w:val="20"/>
              </w:rPr>
            </w:pPr>
            <w:r w:rsidRPr="00647EAC">
              <w:rPr>
                <w:rFonts w:ascii="Arial" w:hAnsi="Arial"/>
                <w:b/>
                <w:sz w:val="20"/>
                <w:szCs w:val="20"/>
              </w:rPr>
              <w:t>No Conformidades mayores</w:t>
            </w:r>
          </w:p>
        </w:tc>
        <w:tc>
          <w:tcPr>
            <w:tcW w:w="1560" w:type="dxa"/>
            <w:vAlign w:val="center"/>
          </w:tcPr>
          <w:p w14:paraId="3ECD2617" w14:textId="77777777" w:rsidR="00647EAC" w:rsidRPr="00647EAC" w:rsidRDefault="00BA3846" w:rsidP="001F7AD3">
            <w:pPr>
              <w:jc w:val="center"/>
              <w:rPr>
                <w:rFonts w:ascii="Arial" w:hAnsi="Arial"/>
                <w:sz w:val="20"/>
                <w:szCs w:val="20"/>
              </w:rPr>
            </w:pPr>
            <w:r>
              <w:rPr>
                <w:rFonts w:ascii="Arial" w:hAnsi="Arial"/>
                <w:sz w:val="20"/>
                <w:szCs w:val="20"/>
              </w:rPr>
              <w:t>0</w:t>
            </w:r>
          </w:p>
        </w:tc>
        <w:tc>
          <w:tcPr>
            <w:tcW w:w="4217" w:type="dxa"/>
            <w:vAlign w:val="center"/>
          </w:tcPr>
          <w:p w14:paraId="5F3B17CC" w14:textId="77777777" w:rsidR="00647EAC" w:rsidRPr="00647EAC" w:rsidRDefault="00BA3846" w:rsidP="001F7AD3">
            <w:pPr>
              <w:jc w:val="center"/>
              <w:rPr>
                <w:rFonts w:ascii="Arial" w:hAnsi="Arial"/>
                <w:sz w:val="20"/>
                <w:szCs w:val="20"/>
              </w:rPr>
            </w:pPr>
            <w:r>
              <w:rPr>
                <w:rFonts w:ascii="Arial" w:hAnsi="Arial"/>
                <w:sz w:val="20"/>
                <w:szCs w:val="20"/>
              </w:rPr>
              <w:t>N/A</w:t>
            </w:r>
          </w:p>
        </w:tc>
      </w:tr>
      <w:tr w:rsidR="00647EAC" w:rsidRPr="00647EAC" w14:paraId="4FCCDA0C" w14:textId="77777777" w:rsidTr="001F7AD3">
        <w:trPr>
          <w:trHeight w:val="284"/>
        </w:trPr>
        <w:tc>
          <w:tcPr>
            <w:tcW w:w="3402" w:type="dxa"/>
            <w:vAlign w:val="center"/>
          </w:tcPr>
          <w:p w14:paraId="7A13CBA1" w14:textId="77777777" w:rsidR="00647EAC" w:rsidRPr="00647EAC" w:rsidRDefault="00647EAC" w:rsidP="001F7AD3">
            <w:pPr>
              <w:rPr>
                <w:rFonts w:ascii="Arial" w:hAnsi="Arial"/>
                <w:b/>
                <w:sz w:val="20"/>
                <w:szCs w:val="20"/>
              </w:rPr>
            </w:pPr>
            <w:r w:rsidRPr="00647EAC">
              <w:rPr>
                <w:rFonts w:ascii="Arial" w:hAnsi="Arial"/>
                <w:b/>
                <w:sz w:val="20"/>
                <w:szCs w:val="20"/>
              </w:rPr>
              <w:t>No Conformidades menores</w:t>
            </w:r>
          </w:p>
        </w:tc>
        <w:tc>
          <w:tcPr>
            <w:tcW w:w="1560" w:type="dxa"/>
            <w:vAlign w:val="center"/>
          </w:tcPr>
          <w:p w14:paraId="6477C829" w14:textId="77777777" w:rsidR="00647EAC" w:rsidRPr="00647EAC" w:rsidRDefault="00BA3846" w:rsidP="001F7AD3">
            <w:pPr>
              <w:jc w:val="center"/>
              <w:rPr>
                <w:rFonts w:ascii="Arial" w:hAnsi="Arial"/>
                <w:sz w:val="20"/>
                <w:szCs w:val="20"/>
              </w:rPr>
            </w:pPr>
            <w:r>
              <w:rPr>
                <w:rFonts w:ascii="Arial" w:hAnsi="Arial"/>
                <w:sz w:val="20"/>
                <w:szCs w:val="20"/>
              </w:rPr>
              <w:t>0</w:t>
            </w:r>
          </w:p>
        </w:tc>
        <w:tc>
          <w:tcPr>
            <w:tcW w:w="4217" w:type="dxa"/>
            <w:vAlign w:val="center"/>
          </w:tcPr>
          <w:p w14:paraId="6246C3A7" w14:textId="77777777" w:rsidR="00647EAC" w:rsidRPr="00647EAC" w:rsidRDefault="00BA3846" w:rsidP="001F7AD3">
            <w:pPr>
              <w:jc w:val="center"/>
              <w:rPr>
                <w:rFonts w:ascii="Arial" w:hAnsi="Arial"/>
                <w:sz w:val="20"/>
                <w:szCs w:val="20"/>
              </w:rPr>
            </w:pPr>
            <w:r>
              <w:rPr>
                <w:rFonts w:ascii="Arial" w:hAnsi="Arial"/>
                <w:sz w:val="20"/>
                <w:szCs w:val="20"/>
              </w:rPr>
              <w:t>N/A</w:t>
            </w:r>
          </w:p>
        </w:tc>
      </w:tr>
    </w:tbl>
    <w:p w14:paraId="00D5EC49" w14:textId="77777777" w:rsidR="00647EAC" w:rsidRPr="006336B9" w:rsidRDefault="00647EAC" w:rsidP="006336B9">
      <w:pPr>
        <w:ind w:left="426"/>
        <w:jc w:val="both"/>
        <w:rPr>
          <w:rFonts w:ascii="Arial" w:hAnsi="Arial" w:cs="Arial"/>
          <w:sz w:val="18"/>
          <w:szCs w:val="18"/>
        </w:rPr>
      </w:pPr>
      <w:r w:rsidRPr="00647EAC">
        <w:rPr>
          <w:rFonts w:ascii="Arial" w:hAnsi="Arial" w:cs="Arial"/>
          <w:b/>
          <w:sz w:val="18"/>
          <w:szCs w:val="18"/>
        </w:rPr>
        <w:t>Nota:</w:t>
      </w:r>
      <w:r w:rsidRPr="00647EAC">
        <w:rPr>
          <w:rFonts w:ascii="Arial" w:hAnsi="Arial" w:cs="Arial"/>
          <w:sz w:val="18"/>
          <w:szCs w:val="18"/>
        </w:rPr>
        <w:t xml:space="preserve"> El detalle de las No conformidades se localiza en la sección “No conformidades” del informe.</w:t>
      </w:r>
    </w:p>
    <w:p w14:paraId="29D64B8B" w14:textId="77777777" w:rsidR="00647EAC" w:rsidRPr="00647EAC" w:rsidRDefault="00647EAC" w:rsidP="00647EAC">
      <w:pPr>
        <w:pStyle w:val="Ttulo2"/>
        <w:keepLines w:val="0"/>
        <w:numPr>
          <w:ilvl w:val="1"/>
          <w:numId w:val="35"/>
        </w:numPr>
        <w:spacing w:before="240" w:after="60"/>
        <w:rPr>
          <w:rFonts w:ascii="Arial" w:hAnsi="Arial" w:cs="Arial"/>
          <w:b/>
          <w:i/>
          <w:color w:val="auto"/>
          <w:sz w:val="22"/>
          <w:szCs w:val="22"/>
        </w:rPr>
      </w:pPr>
      <w:r w:rsidRPr="00647EAC">
        <w:rPr>
          <w:rFonts w:ascii="Arial" w:hAnsi="Arial" w:cs="Arial"/>
          <w:b/>
          <w:color w:val="auto"/>
          <w:sz w:val="22"/>
          <w:szCs w:val="22"/>
        </w:rPr>
        <w:lastRenderedPageBreak/>
        <w:t>Declaración de la conformidad y eficacia del Sistema de Gestión.</w:t>
      </w:r>
    </w:p>
    <w:p w14:paraId="1D1CCE9E" w14:textId="77777777" w:rsidR="00AD4A1E" w:rsidRPr="003A741C" w:rsidRDefault="00647EAC" w:rsidP="003A741C">
      <w:pPr>
        <w:pStyle w:val="Prrafodelista"/>
        <w:spacing w:after="160" w:line="259" w:lineRule="auto"/>
        <w:jc w:val="both"/>
        <w:rPr>
          <w:rFonts w:ascii="Arial" w:hAnsi="Arial" w:cs="Arial"/>
          <w:sz w:val="20"/>
          <w:szCs w:val="20"/>
        </w:rPr>
      </w:pPr>
      <w:r w:rsidRPr="003A741C">
        <w:rPr>
          <w:rFonts w:ascii="Arial" w:hAnsi="Arial" w:cs="Arial"/>
          <w:sz w:val="20"/>
          <w:szCs w:val="20"/>
        </w:rPr>
        <w:t>Considerando la evidencia respecto de la capacidad del sistema para cumplir con los requisitos y salidas esperadas se valida la eficacia del sistema de gestión misma que se demuestra a través de los indicadores de desempeño, observando como relevantes los siguientes:</w:t>
      </w:r>
      <w:r w:rsidR="003A741C" w:rsidRPr="003A741C">
        <w:rPr>
          <w:rFonts w:ascii="Arial" w:hAnsi="Arial" w:cs="Arial"/>
          <w:sz w:val="20"/>
          <w:szCs w:val="20"/>
        </w:rPr>
        <w:t xml:space="preserve"> Se logró la transición exitosa del sistema de gestión en cumplimiento con el programa establecido, situación que coadyuva al cumplimiento del objetivo relacionado con mantener un sistema de gestión para el alcancecorrespondiente. La matricula se ha mantenido dando cumplimiento al objetivo relacionado. El porcentaje de titulación se ha incrementado en un 10%. Los programas de estudio se mantienen actualiz</w:t>
      </w:r>
      <w:r w:rsidR="00723474">
        <w:rPr>
          <w:rFonts w:ascii="Arial" w:hAnsi="Arial" w:cs="Arial"/>
          <w:sz w:val="20"/>
          <w:szCs w:val="20"/>
        </w:rPr>
        <w:t xml:space="preserve">ados y se incrementó en un 27% </w:t>
      </w:r>
      <w:r w:rsidR="003A741C" w:rsidRPr="003A741C">
        <w:rPr>
          <w:rFonts w:ascii="Arial" w:hAnsi="Arial" w:cs="Arial"/>
          <w:sz w:val="20"/>
          <w:szCs w:val="20"/>
        </w:rPr>
        <w:t xml:space="preserve"> el número</w:t>
      </w:r>
      <w:r w:rsidR="00723474">
        <w:rPr>
          <w:rFonts w:ascii="Arial" w:hAnsi="Arial" w:cs="Arial"/>
          <w:sz w:val="20"/>
          <w:szCs w:val="20"/>
        </w:rPr>
        <w:t xml:space="preserve"> de </w:t>
      </w:r>
      <w:r w:rsidR="003A741C" w:rsidRPr="003A741C">
        <w:rPr>
          <w:rFonts w:ascii="Arial" w:hAnsi="Arial" w:cs="Arial"/>
          <w:sz w:val="20"/>
          <w:szCs w:val="20"/>
        </w:rPr>
        <w:t xml:space="preserve"> profesores que </w:t>
      </w:r>
      <w:r w:rsidR="00723474">
        <w:rPr>
          <w:rFonts w:ascii="Arial" w:hAnsi="Arial" w:cs="Arial"/>
          <w:sz w:val="20"/>
          <w:szCs w:val="20"/>
        </w:rPr>
        <w:t>están en proceso de obtener el grado</w:t>
      </w:r>
      <w:r w:rsidR="003A741C" w:rsidRPr="003A741C">
        <w:rPr>
          <w:rFonts w:ascii="Arial" w:hAnsi="Arial" w:cs="Arial"/>
          <w:sz w:val="20"/>
          <w:szCs w:val="20"/>
        </w:rPr>
        <w:t xml:space="preserve"> de </w:t>
      </w:r>
      <w:r w:rsidR="00723474">
        <w:rPr>
          <w:rFonts w:ascii="Arial" w:hAnsi="Arial" w:cs="Arial"/>
          <w:sz w:val="20"/>
          <w:szCs w:val="20"/>
        </w:rPr>
        <w:t>Doctor en Educción y un 12% que lo han culminado.</w:t>
      </w:r>
    </w:p>
    <w:p w14:paraId="752F4E70" w14:textId="77777777" w:rsidR="00647EAC" w:rsidRPr="00647EAC" w:rsidRDefault="00647EAC" w:rsidP="00AD4A1E">
      <w:pPr>
        <w:pStyle w:val="Prrafodelista"/>
        <w:jc w:val="both"/>
        <w:rPr>
          <w:rFonts w:ascii="Arial" w:hAnsi="Arial" w:cs="Arial"/>
          <w:b/>
        </w:rPr>
      </w:pPr>
      <w:r w:rsidRPr="00647EAC">
        <w:rPr>
          <w:rFonts w:ascii="Arial" w:hAnsi="Arial" w:cs="Arial"/>
          <w:b/>
        </w:rPr>
        <w:t>El desempeño de los procesos del sistema de gestión incluyendo la auditoría interna y la revisión por la dirección, se encuentra en la evidencia de cumplimiento en el punto 5.</w:t>
      </w:r>
    </w:p>
    <w:p w14:paraId="32E10860" w14:textId="77777777" w:rsidR="00647EAC" w:rsidRPr="00647EAC" w:rsidRDefault="00647EAC" w:rsidP="00647EAC">
      <w:pPr>
        <w:ind w:left="708"/>
        <w:rPr>
          <w:rFonts w:ascii="Arial" w:hAnsi="Arial" w:cs="Arial"/>
          <w:sz w:val="20"/>
          <w:szCs w:val="20"/>
        </w:rPr>
      </w:pPr>
    </w:p>
    <w:p w14:paraId="7E0B1979" w14:textId="77777777" w:rsidR="00647EAC" w:rsidRDefault="00647EAC" w:rsidP="00647EAC">
      <w:pPr>
        <w:rPr>
          <w:rFonts w:ascii="Arial" w:hAnsi="Arial" w:cs="Arial"/>
          <w:sz w:val="20"/>
          <w:szCs w:val="20"/>
        </w:rPr>
      </w:pPr>
    </w:p>
    <w:p w14:paraId="0ADD258E" w14:textId="77777777" w:rsidR="003A741C" w:rsidRPr="00647EAC" w:rsidRDefault="003A741C" w:rsidP="00647EAC">
      <w:pPr>
        <w:rPr>
          <w:rFonts w:ascii="Arial" w:hAnsi="Arial" w:cs="Arial"/>
          <w:sz w:val="20"/>
          <w:szCs w:val="20"/>
        </w:rPr>
      </w:pPr>
    </w:p>
    <w:p w14:paraId="60F66FF5" w14:textId="77777777" w:rsidR="00647EAC" w:rsidRPr="00647EAC" w:rsidRDefault="00647EAC" w:rsidP="00647EAC">
      <w:pPr>
        <w:pStyle w:val="Ttulo2"/>
        <w:keepLines w:val="0"/>
        <w:numPr>
          <w:ilvl w:val="1"/>
          <w:numId w:val="35"/>
        </w:numPr>
        <w:spacing w:before="240" w:after="60"/>
        <w:rPr>
          <w:rFonts w:ascii="Arial" w:hAnsi="Arial" w:cs="Arial"/>
          <w:b/>
          <w:i/>
          <w:color w:val="auto"/>
          <w:sz w:val="22"/>
          <w:szCs w:val="22"/>
        </w:rPr>
      </w:pPr>
      <w:r w:rsidRPr="00647EAC">
        <w:rPr>
          <w:rFonts w:ascii="Arial" w:hAnsi="Arial" w:cs="Arial"/>
          <w:b/>
          <w:color w:val="auto"/>
          <w:sz w:val="22"/>
          <w:szCs w:val="22"/>
        </w:rPr>
        <w:t>Recomendación del equipo auditor:</w:t>
      </w:r>
    </w:p>
    <w:p w14:paraId="6931ECC2" w14:textId="77777777" w:rsidR="00647EAC" w:rsidRPr="00647EAC" w:rsidRDefault="00647EAC" w:rsidP="00647EAC">
      <w:pPr>
        <w:rPr>
          <w:rFonts w:ascii="Arial" w:hAnsi="Arial" w:cs="Arial"/>
        </w:rPr>
      </w:pPr>
    </w:p>
    <w:tbl>
      <w:tblPr>
        <w:tblW w:w="9639" w:type="dxa"/>
        <w:tblInd w:w="392" w:type="dxa"/>
        <w:tblLook w:val="04A0" w:firstRow="1" w:lastRow="0" w:firstColumn="1" w:lastColumn="0" w:noHBand="0" w:noVBand="1"/>
      </w:tblPr>
      <w:tblGrid>
        <w:gridCol w:w="709"/>
        <w:gridCol w:w="8930"/>
      </w:tblGrid>
      <w:tr w:rsidR="00647EAC" w:rsidRPr="00647EAC" w14:paraId="507F56F4" w14:textId="77777777" w:rsidTr="00D72079">
        <w:tc>
          <w:tcPr>
            <w:tcW w:w="709" w:type="dxa"/>
            <w:shd w:val="clear" w:color="auto" w:fill="auto"/>
          </w:tcPr>
          <w:p w14:paraId="3B54B7C0" w14:textId="77777777" w:rsidR="00647EAC" w:rsidRPr="00647EAC" w:rsidRDefault="00DC2BB5" w:rsidP="001F7AD3">
            <w:pPr>
              <w:jc w:val="center"/>
              <w:rPr>
                <w:rFonts w:ascii="Arial" w:hAnsi="Arial" w:cs="Arial"/>
                <w:bCs/>
                <w:sz w:val="20"/>
                <w:szCs w:val="20"/>
                <w:lang w:val="es-ES_tradnl"/>
              </w:rPr>
            </w:pPr>
            <w:r>
              <w:rPr>
                <w:rFonts w:ascii="Arial" w:hAnsi="Arial" w:cs="Arial"/>
                <w:bCs/>
                <w:sz w:val="20"/>
                <w:szCs w:val="20"/>
                <w:lang w:val="es-ES_tradnl"/>
              </w:rPr>
              <w:fldChar w:fldCharType="begin">
                <w:ffData>
                  <w:name w:val=""/>
                  <w:enabled/>
                  <w:calcOnExit w:val="0"/>
                  <w:checkBox>
                    <w:sizeAuto/>
                    <w:default w:val="1"/>
                  </w:checkBox>
                </w:ffData>
              </w:fldChar>
            </w:r>
            <w:r>
              <w:rPr>
                <w:rFonts w:ascii="Arial" w:hAnsi="Arial" w:cs="Arial"/>
                <w:bCs/>
                <w:sz w:val="20"/>
                <w:szCs w:val="20"/>
                <w:lang w:val="es-ES_tradnl"/>
              </w:rPr>
              <w:instrText xml:space="preserve"> FORMCHECKBOX </w:instrText>
            </w:r>
            <w:r w:rsidR="00071B95">
              <w:rPr>
                <w:rFonts w:ascii="Arial" w:hAnsi="Arial" w:cs="Arial"/>
                <w:bCs/>
                <w:sz w:val="20"/>
                <w:szCs w:val="20"/>
                <w:lang w:val="es-ES_tradnl"/>
              </w:rPr>
            </w:r>
            <w:r w:rsidR="00071B95">
              <w:rPr>
                <w:rFonts w:ascii="Arial" w:hAnsi="Arial" w:cs="Arial"/>
                <w:bCs/>
                <w:sz w:val="20"/>
                <w:szCs w:val="20"/>
                <w:lang w:val="es-ES_tradnl"/>
              </w:rPr>
              <w:fldChar w:fldCharType="separate"/>
            </w:r>
            <w:r>
              <w:rPr>
                <w:rFonts w:ascii="Arial" w:hAnsi="Arial" w:cs="Arial"/>
                <w:bCs/>
                <w:sz w:val="20"/>
                <w:szCs w:val="20"/>
                <w:lang w:val="es-ES_tradnl"/>
              </w:rPr>
              <w:fldChar w:fldCharType="end"/>
            </w:r>
          </w:p>
        </w:tc>
        <w:tc>
          <w:tcPr>
            <w:tcW w:w="8930" w:type="dxa"/>
            <w:shd w:val="clear" w:color="auto" w:fill="auto"/>
          </w:tcPr>
          <w:p w14:paraId="3C1A2275"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
                <w:bCs/>
                <w:sz w:val="20"/>
                <w:szCs w:val="20"/>
                <w:lang w:val="es-ES_tradnl"/>
              </w:rPr>
              <w:t>No se detectaron No Conformidades</w:t>
            </w:r>
            <w:r w:rsidRPr="00647EAC">
              <w:rPr>
                <w:rFonts w:ascii="Arial" w:hAnsi="Arial" w:cs="Arial"/>
                <w:bCs/>
                <w:sz w:val="20"/>
                <w:szCs w:val="20"/>
                <w:lang w:val="es-ES_tradnl"/>
              </w:rPr>
              <w:t>, por lo tanto, se valida la conformidad del sistema sin necesidad de presentar acciones correctivas. Se recomienda la continuación del proceso de certificación o mantenimiento del certificado.</w:t>
            </w:r>
          </w:p>
          <w:p w14:paraId="51A8B6F3" w14:textId="77777777" w:rsidR="00647EAC" w:rsidRPr="00647EAC" w:rsidRDefault="00647EAC" w:rsidP="001F7AD3">
            <w:pPr>
              <w:spacing w:after="120"/>
              <w:jc w:val="both"/>
              <w:rPr>
                <w:rFonts w:ascii="Arial" w:hAnsi="Arial" w:cs="Arial"/>
                <w:bCs/>
                <w:sz w:val="20"/>
                <w:szCs w:val="20"/>
                <w:lang w:val="es-ES_tradnl"/>
              </w:rPr>
            </w:pPr>
          </w:p>
        </w:tc>
      </w:tr>
      <w:tr w:rsidR="00647EAC" w:rsidRPr="00647EAC" w14:paraId="1A36E1B9" w14:textId="77777777" w:rsidTr="00D72079">
        <w:tc>
          <w:tcPr>
            <w:tcW w:w="709" w:type="dxa"/>
            <w:shd w:val="clear" w:color="auto" w:fill="auto"/>
          </w:tcPr>
          <w:p w14:paraId="40379DD7" w14:textId="77777777" w:rsidR="00647EAC" w:rsidRPr="00647EAC" w:rsidRDefault="00647EAC" w:rsidP="001F7AD3">
            <w:pPr>
              <w:jc w:val="center"/>
              <w:rPr>
                <w:rFonts w:ascii="Arial" w:hAnsi="Arial" w:cs="Arial"/>
              </w:rPr>
            </w:pPr>
            <w:r w:rsidRPr="00647EAC">
              <w:rPr>
                <w:rFonts w:ascii="Arial" w:hAnsi="Arial" w:cs="Arial"/>
                <w:bCs/>
                <w:sz w:val="20"/>
                <w:szCs w:val="20"/>
                <w:lang w:val="es-ES_tradnl"/>
              </w:rPr>
              <w:fldChar w:fldCharType="begin">
                <w:ffData>
                  <w:name w:val=""/>
                  <w:enabled/>
                  <w:calcOnExit w:val="0"/>
                  <w:checkBox>
                    <w:sizeAuto/>
                    <w:default w:val="0"/>
                  </w:checkBox>
                </w:ffData>
              </w:fldChar>
            </w:r>
            <w:r w:rsidRPr="00647EAC">
              <w:rPr>
                <w:rFonts w:ascii="Arial" w:hAnsi="Arial" w:cs="Arial"/>
                <w:bCs/>
                <w:sz w:val="20"/>
                <w:szCs w:val="20"/>
                <w:lang w:val="es-ES_tradnl"/>
              </w:rPr>
              <w:instrText xml:space="preserve"> FORMCHECKBOX </w:instrText>
            </w:r>
            <w:r w:rsidR="00071B95">
              <w:rPr>
                <w:rFonts w:ascii="Arial" w:hAnsi="Arial" w:cs="Arial"/>
                <w:bCs/>
                <w:sz w:val="20"/>
                <w:szCs w:val="20"/>
                <w:lang w:val="es-ES_tradnl"/>
              </w:rPr>
            </w:r>
            <w:r w:rsidR="00071B95">
              <w:rPr>
                <w:rFonts w:ascii="Arial" w:hAnsi="Arial" w:cs="Arial"/>
                <w:bCs/>
                <w:sz w:val="20"/>
                <w:szCs w:val="20"/>
                <w:lang w:val="es-ES_tradnl"/>
              </w:rPr>
              <w:fldChar w:fldCharType="separate"/>
            </w:r>
            <w:r w:rsidRPr="00647EAC">
              <w:rPr>
                <w:rFonts w:ascii="Arial" w:hAnsi="Arial" w:cs="Arial"/>
                <w:bCs/>
                <w:sz w:val="20"/>
                <w:szCs w:val="20"/>
                <w:lang w:val="es-ES_tradnl"/>
              </w:rPr>
              <w:fldChar w:fldCharType="end"/>
            </w:r>
          </w:p>
        </w:tc>
        <w:tc>
          <w:tcPr>
            <w:tcW w:w="8930" w:type="dxa"/>
            <w:shd w:val="clear" w:color="auto" w:fill="auto"/>
          </w:tcPr>
          <w:p w14:paraId="30AF1AB9"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
                <w:bCs/>
                <w:sz w:val="20"/>
                <w:szCs w:val="20"/>
                <w:lang w:val="es-ES_tradnl"/>
              </w:rPr>
              <w:t>Se detectaron No Conformidades cuya evidencia de cumplimiento puede ser validada de forma documental</w:t>
            </w:r>
            <w:r w:rsidRPr="00647EAC">
              <w:rPr>
                <w:rFonts w:ascii="Arial" w:hAnsi="Arial" w:cs="Arial"/>
                <w:bCs/>
                <w:sz w:val="20"/>
                <w:szCs w:val="20"/>
                <w:lang w:val="es-ES_tradnl"/>
              </w:rPr>
              <w:t xml:space="preserve">, es necesario que la organización realice acciones correctivas que eliminen las no conformidades y la causa de las no conformidades presentadas; enviando evidencia de la implementación y su efectividad en un lapso no mayor a </w:t>
            </w:r>
            <w:r w:rsidRPr="00647EAC">
              <w:rPr>
                <w:rFonts w:ascii="Arial" w:hAnsi="Arial" w:cs="Arial"/>
                <w:b/>
                <w:bCs/>
                <w:sz w:val="20"/>
                <w:szCs w:val="20"/>
                <w:lang w:val="es-ES_tradnl"/>
              </w:rPr>
              <w:t>45 días naturales.</w:t>
            </w:r>
            <w:r w:rsidRPr="00647EAC">
              <w:rPr>
                <w:rFonts w:ascii="Arial" w:hAnsi="Arial" w:cs="Arial"/>
                <w:bCs/>
                <w:sz w:val="20"/>
                <w:szCs w:val="20"/>
                <w:lang w:val="es-ES_tradnl"/>
              </w:rPr>
              <w:t xml:space="preserve"> </w:t>
            </w:r>
          </w:p>
          <w:p w14:paraId="48A0E7F9"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Cs/>
                <w:sz w:val="20"/>
                <w:szCs w:val="20"/>
                <w:lang w:val="es-ES_tradnl"/>
              </w:rPr>
              <w:t>En caso de que en una primera presentación de acciones estás no se encuentren en cumplimiento, la organización tendrá una segunda oportunidad de presentarlas siempre y cuando no se exceda el plazo antes mencionado. Se recomendará la continuación del proceso de certificación que puede incluir emisión o mantenimiento de la certificación una vez que se haya presentado y evaluado de manera positiva las acciones correctivas.</w:t>
            </w:r>
          </w:p>
          <w:p w14:paraId="5FF02135" w14:textId="77777777" w:rsidR="00647EAC" w:rsidRPr="00647EAC" w:rsidRDefault="00647EAC" w:rsidP="001F7AD3">
            <w:pPr>
              <w:spacing w:after="120"/>
              <w:jc w:val="both"/>
              <w:rPr>
                <w:rFonts w:ascii="Arial" w:hAnsi="Arial" w:cs="Arial"/>
                <w:bCs/>
                <w:sz w:val="20"/>
                <w:szCs w:val="20"/>
                <w:lang w:val="es-ES_tradnl"/>
              </w:rPr>
            </w:pPr>
          </w:p>
        </w:tc>
      </w:tr>
      <w:tr w:rsidR="00647EAC" w:rsidRPr="00647EAC" w14:paraId="194D096B" w14:textId="77777777" w:rsidTr="00D72079">
        <w:tc>
          <w:tcPr>
            <w:tcW w:w="709" w:type="dxa"/>
            <w:shd w:val="clear" w:color="auto" w:fill="auto"/>
          </w:tcPr>
          <w:p w14:paraId="467E2629" w14:textId="77777777" w:rsidR="00647EAC" w:rsidRPr="00647EAC" w:rsidRDefault="00647EAC" w:rsidP="001F7AD3">
            <w:pPr>
              <w:jc w:val="center"/>
              <w:rPr>
                <w:rFonts w:ascii="Arial" w:hAnsi="Arial" w:cs="Arial"/>
                <w:bCs/>
                <w:sz w:val="20"/>
                <w:szCs w:val="20"/>
                <w:lang w:val="es-ES_tradnl"/>
              </w:rPr>
            </w:pPr>
            <w:r w:rsidRPr="00647EAC">
              <w:rPr>
                <w:rFonts w:ascii="Arial" w:hAnsi="Arial" w:cs="Arial"/>
                <w:bCs/>
                <w:sz w:val="20"/>
                <w:szCs w:val="20"/>
                <w:lang w:val="es-ES_tradnl"/>
              </w:rPr>
              <w:fldChar w:fldCharType="begin">
                <w:ffData>
                  <w:name w:val="Casilla27"/>
                  <w:enabled/>
                  <w:calcOnExit w:val="0"/>
                  <w:checkBox>
                    <w:sizeAuto/>
                    <w:default w:val="0"/>
                  </w:checkBox>
                </w:ffData>
              </w:fldChar>
            </w:r>
            <w:r w:rsidRPr="00647EAC">
              <w:rPr>
                <w:rFonts w:ascii="Arial" w:hAnsi="Arial" w:cs="Arial"/>
                <w:bCs/>
                <w:sz w:val="20"/>
                <w:szCs w:val="20"/>
                <w:lang w:val="es-ES_tradnl"/>
              </w:rPr>
              <w:instrText xml:space="preserve"> FORMCHECKBOX </w:instrText>
            </w:r>
            <w:r w:rsidR="00071B95">
              <w:rPr>
                <w:rFonts w:ascii="Arial" w:hAnsi="Arial" w:cs="Arial"/>
                <w:bCs/>
                <w:sz w:val="20"/>
                <w:szCs w:val="20"/>
                <w:lang w:val="es-ES_tradnl"/>
              </w:rPr>
            </w:r>
            <w:r w:rsidR="00071B95">
              <w:rPr>
                <w:rFonts w:ascii="Arial" w:hAnsi="Arial" w:cs="Arial"/>
                <w:bCs/>
                <w:sz w:val="20"/>
                <w:szCs w:val="20"/>
                <w:lang w:val="es-ES_tradnl"/>
              </w:rPr>
              <w:fldChar w:fldCharType="separate"/>
            </w:r>
            <w:r w:rsidRPr="00647EAC">
              <w:rPr>
                <w:rFonts w:ascii="Arial" w:hAnsi="Arial" w:cs="Arial"/>
                <w:bCs/>
                <w:sz w:val="20"/>
                <w:szCs w:val="20"/>
                <w:lang w:val="es-ES_tradnl"/>
              </w:rPr>
              <w:fldChar w:fldCharType="end"/>
            </w:r>
          </w:p>
        </w:tc>
        <w:tc>
          <w:tcPr>
            <w:tcW w:w="8930" w:type="dxa"/>
            <w:shd w:val="clear" w:color="auto" w:fill="auto"/>
          </w:tcPr>
          <w:p w14:paraId="708AD652" w14:textId="77777777" w:rsidR="00647EAC" w:rsidRPr="00647EAC" w:rsidRDefault="00647EAC" w:rsidP="001F7AD3">
            <w:pPr>
              <w:spacing w:after="120"/>
              <w:jc w:val="both"/>
              <w:rPr>
                <w:rFonts w:ascii="Arial" w:hAnsi="Arial" w:cs="Arial"/>
                <w:bCs/>
                <w:sz w:val="20"/>
                <w:szCs w:val="20"/>
                <w:lang w:val="es-ES_tradnl"/>
              </w:rPr>
            </w:pPr>
            <w:r w:rsidRPr="00647EAC">
              <w:rPr>
                <w:rFonts w:ascii="Arial" w:hAnsi="Arial" w:cs="Arial"/>
                <w:b/>
                <w:bCs/>
                <w:sz w:val="20"/>
                <w:szCs w:val="20"/>
                <w:lang w:val="es-ES_tradnl"/>
              </w:rPr>
              <w:t>Se detectaron</w:t>
            </w:r>
            <w:r w:rsidRPr="00647EAC">
              <w:rPr>
                <w:rFonts w:ascii="Arial" w:hAnsi="Arial" w:cs="Arial"/>
                <w:bCs/>
                <w:sz w:val="20"/>
                <w:szCs w:val="20"/>
                <w:lang w:val="es-ES_tradnl"/>
              </w:rPr>
              <w:t xml:space="preserve"> </w:t>
            </w:r>
            <w:r w:rsidRPr="00647EAC">
              <w:rPr>
                <w:rFonts w:ascii="Arial" w:hAnsi="Arial" w:cs="Arial"/>
                <w:b/>
                <w:bCs/>
                <w:sz w:val="20"/>
                <w:szCs w:val="20"/>
                <w:lang w:val="es-ES_tradnl"/>
              </w:rPr>
              <w:t xml:space="preserve">No Conformidades cuya implementación solamente puede ser validada en sitio, </w:t>
            </w:r>
            <w:r w:rsidRPr="00647EAC">
              <w:rPr>
                <w:rFonts w:ascii="Arial" w:hAnsi="Arial" w:cs="Arial"/>
                <w:bCs/>
                <w:sz w:val="20"/>
                <w:szCs w:val="20"/>
                <w:lang w:val="es-ES_tradnl"/>
              </w:rPr>
              <w:t xml:space="preserve">por lo que es necesario programar una re-auditoría para verificar la efectividad de las acciones tomadas por la organización. El tiempo máximo para recibir la re-auditoría es de </w:t>
            </w:r>
            <w:r w:rsidRPr="00647EAC">
              <w:rPr>
                <w:rFonts w:ascii="Arial" w:hAnsi="Arial" w:cs="Arial"/>
                <w:b/>
                <w:bCs/>
                <w:sz w:val="20"/>
                <w:szCs w:val="20"/>
                <w:lang w:val="es-ES_tradnl"/>
              </w:rPr>
              <w:t>45 días naturales</w:t>
            </w:r>
            <w:r w:rsidRPr="00647EAC">
              <w:rPr>
                <w:rFonts w:ascii="Arial" w:hAnsi="Arial" w:cs="Arial"/>
                <w:bCs/>
                <w:sz w:val="20"/>
                <w:szCs w:val="20"/>
                <w:lang w:val="es-ES_tradnl"/>
              </w:rPr>
              <w:t xml:space="preserve">. Una vez que se hayan presentado y evaluado en sitio de manera positiva las acciones correctivas, se recomendará la continuación del proceso de emisión o mantenimiento de la certificación. En caso de que en la visita en sitio no se presente evidencia suficiente, se procederá a la cancelación del servicio o a la continuación del proceso que puede resultar en la cancelación de la certificación según aplique. </w:t>
            </w:r>
          </w:p>
        </w:tc>
      </w:tr>
    </w:tbl>
    <w:p w14:paraId="3B6F0AA3" w14:textId="77777777" w:rsidR="00647EAC" w:rsidRDefault="00647EAC" w:rsidP="00647EAC">
      <w:pPr>
        <w:rPr>
          <w:rFonts w:ascii="Arial" w:hAnsi="Arial" w:cs="Arial"/>
        </w:rPr>
      </w:pPr>
    </w:p>
    <w:p w14:paraId="2DF7F4F8" w14:textId="77777777" w:rsidR="00D72079" w:rsidRDefault="00D72079" w:rsidP="00647EAC">
      <w:pPr>
        <w:rPr>
          <w:rFonts w:ascii="Arial" w:hAnsi="Arial" w:cs="Arial"/>
        </w:rPr>
      </w:pPr>
    </w:p>
    <w:p w14:paraId="1C7D9B33" w14:textId="77777777" w:rsidR="006336B9" w:rsidRDefault="006336B9" w:rsidP="00647EAC">
      <w:pPr>
        <w:rPr>
          <w:rFonts w:ascii="Arial" w:hAnsi="Arial" w:cs="Arial"/>
        </w:rPr>
      </w:pPr>
    </w:p>
    <w:p w14:paraId="19B7A37C" w14:textId="77777777" w:rsidR="006336B9" w:rsidRDefault="006336B9" w:rsidP="00647EAC">
      <w:pPr>
        <w:rPr>
          <w:rFonts w:ascii="Arial" w:hAnsi="Arial" w:cs="Arial"/>
        </w:rPr>
      </w:pPr>
    </w:p>
    <w:p w14:paraId="3507891D" w14:textId="77777777" w:rsidR="006336B9" w:rsidRDefault="006336B9" w:rsidP="00647EAC">
      <w:pPr>
        <w:rPr>
          <w:rFonts w:ascii="Arial" w:hAnsi="Arial" w:cs="Arial"/>
        </w:rPr>
      </w:pPr>
    </w:p>
    <w:p w14:paraId="7D23F8CB" w14:textId="77777777" w:rsidR="00D72079" w:rsidRPr="00647EAC" w:rsidRDefault="00D72079" w:rsidP="00D72079">
      <w:pPr>
        <w:pStyle w:val="Ttulo2"/>
        <w:keepLines w:val="0"/>
        <w:numPr>
          <w:ilvl w:val="1"/>
          <w:numId w:val="35"/>
        </w:numPr>
        <w:spacing w:before="240" w:after="60"/>
        <w:rPr>
          <w:rFonts w:ascii="Arial" w:hAnsi="Arial" w:cs="Arial"/>
          <w:b/>
          <w:i/>
          <w:color w:val="auto"/>
          <w:sz w:val="22"/>
          <w:szCs w:val="22"/>
        </w:rPr>
      </w:pPr>
      <w:bookmarkStart w:id="2" w:name="_Hlk509335487"/>
      <w:r>
        <w:rPr>
          <w:rFonts w:ascii="Arial" w:hAnsi="Arial" w:cs="Arial"/>
          <w:b/>
          <w:color w:val="auto"/>
          <w:sz w:val="22"/>
          <w:szCs w:val="22"/>
        </w:rPr>
        <w:lastRenderedPageBreak/>
        <w:t>Reunión de cierre</w:t>
      </w:r>
      <w:r w:rsidRPr="00647EAC">
        <w:rPr>
          <w:rFonts w:ascii="Arial" w:hAnsi="Arial" w:cs="Arial"/>
          <w:b/>
          <w:color w:val="auto"/>
          <w:sz w:val="22"/>
          <w:szCs w:val="22"/>
        </w:rPr>
        <w:t>:</w:t>
      </w:r>
    </w:p>
    <w:p w14:paraId="680C8D16" w14:textId="77777777" w:rsidR="00D72079" w:rsidRDefault="00D72079" w:rsidP="00647EAC">
      <w:pPr>
        <w:rPr>
          <w:rFonts w:ascii="Arial" w:hAnsi="Arial" w:cs="Arial"/>
        </w:rPr>
      </w:pPr>
    </w:p>
    <w:p w14:paraId="448D833F" w14:textId="77777777" w:rsidR="00D72079" w:rsidRDefault="00D72079" w:rsidP="00D13962">
      <w:pPr>
        <w:ind w:left="567"/>
        <w:jc w:val="both"/>
        <w:rPr>
          <w:rFonts w:ascii="Arial" w:hAnsi="Arial" w:cs="Arial"/>
          <w:sz w:val="20"/>
          <w:szCs w:val="20"/>
        </w:rPr>
      </w:pPr>
      <w:r w:rsidRPr="00D72079">
        <w:rPr>
          <w:rFonts w:ascii="Arial" w:hAnsi="Arial" w:cs="Arial"/>
          <w:sz w:val="20"/>
          <w:szCs w:val="20"/>
        </w:rPr>
        <w:t xml:space="preserve">Durante </w:t>
      </w:r>
      <w:r>
        <w:rPr>
          <w:rFonts w:ascii="Arial" w:hAnsi="Arial" w:cs="Arial"/>
          <w:sz w:val="20"/>
          <w:szCs w:val="20"/>
        </w:rPr>
        <w:t>este evento se informa sobre las evidencias recopiladas y se reitera la posibilidad de aplicar los procedimientos para el tratamiento de quejas y apelaciones.</w:t>
      </w:r>
    </w:p>
    <w:p w14:paraId="03F0E434" w14:textId="77777777" w:rsidR="00D72079" w:rsidRDefault="00D72079" w:rsidP="00D13962">
      <w:pPr>
        <w:ind w:left="567"/>
        <w:jc w:val="both"/>
        <w:rPr>
          <w:rFonts w:ascii="Arial" w:hAnsi="Arial" w:cs="Arial"/>
          <w:sz w:val="20"/>
          <w:szCs w:val="20"/>
        </w:rPr>
      </w:pPr>
    </w:p>
    <w:p w14:paraId="4B6F49F9" w14:textId="77777777" w:rsidR="00D72079" w:rsidRDefault="00D72079" w:rsidP="00D13962">
      <w:pPr>
        <w:ind w:left="567"/>
        <w:jc w:val="both"/>
        <w:rPr>
          <w:rFonts w:ascii="Arial" w:hAnsi="Arial" w:cs="Arial"/>
          <w:sz w:val="20"/>
          <w:szCs w:val="20"/>
        </w:rPr>
      </w:pPr>
      <w:r>
        <w:rPr>
          <w:rFonts w:ascii="Arial" w:hAnsi="Arial" w:cs="Arial"/>
          <w:sz w:val="20"/>
          <w:szCs w:val="20"/>
        </w:rPr>
        <w:t xml:space="preserve">Se da la oportunidad a los participantes </w:t>
      </w:r>
      <w:r w:rsidR="001A62E8">
        <w:rPr>
          <w:rFonts w:ascii="Arial" w:hAnsi="Arial" w:cs="Arial"/>
          <w:sz w:val="20"/>
          <w:szCs w:val="20"/>
        </w:rPr>
        <w:t>Dra. Guadalupe Quintanilla Calderón, Mtra. Guadalupe Aguilar Ibarra, Lic. Javier Miranda Bustamante, Mtra. Ma. Teresa Guzmán</w:t>
      </w:r>
      <w:r>
        <w:rPr>
          <w:rFonts w:ascii="Arial" w:hAnsi="Arial" w:cs="Arial"/>
          <w:sz w:val="20"/>
          <w:szCs w:val="20"/>
        </w:rPr>
        <w:t xml:space="preserve"> de hacer preguntas, discutir los hallazgos y conocer las conclusiones de la auditoría.</w:t>
      </w:r>
    </w:p>
    <w:p w14:paraId="0775C04F" w14:textId="77777777" w:rsidR="00D72079" w:rsidRDefault="00D72079" w:rsidP="00D13962">
      <w:pPr>
        <w:ind w:left="567"/>
        <w:jc w:val="both"/>
        <w:rPr>
          <w:rFonts w:ascii="Arial" w:hAnsi="Arial" w:cs="Arial"/>
          <w:sz w:val="20"/>
          <w:szCs w:val="20"/>
        </w:rPr>
      </w:pPr>
    </w:p>
    <w:p w14:paraId="4B5F4AED" w14:textId="77777777" w:rsidR="00D72079" w:rsidRPr="00D72079" w:rsidRDefault="00D72079" w:rsidP="00D13962">
      <w:pPr>
        <w:ind w:left="567"/>
        <w:jc w:val="both"/>
        <w:rPr>
          <w:rFonts w:ascii="Arial" w:hAnsi="Arial" w:cs="Arial"/>
          <w:sz w:val="20"/>
          <w:szCs w:val="20"/>
        </w:rPr>
      </w:pPr>
      <w:r>
        <w:rPr>
          <w:rFonts w:ascii="Arial" w:hAnsi="Arial" w:cs="Arial"/>
          <w:sz w:val="20"/>
          <w:szCs w:val="20"/>
        </w:rPr>
        <w:t>Como resultado de lo anterior el representante de la organización determina:</w:t>
      </w:r>
    </w:p>
    <w:p w14:paraId="21CA30BA" w14:textId="77777777" w:rsidR="00D72079" w:rsidRDefault="00D72079" w:rsidP="00647EAC">
      <w:pPr>
        <w:rPr>
          <w:rFonts w:ascii="Arial" w:hAnsi="Arial" w:cs="Arial"/>
        </w:rPr>
      </w:pPr>
    </w:p>
    <w:tbl>
      <w:tblPr>
        <w:tblW w:w="9639" w:type="dxa"/>
        <w:tblInd w:w="392" w:type="dxa"/>
        <w:tblLook w:val="04A0" w:firstRow="1" w:lastRow="0" w:firstColumn="1" w:lastColumn="0" w:noHBand="0" w:noVBand="1"/>
      </w:tblPr>
      <w:tblGrid>
        <w:gridCol w:w="4634"/>
        <w:gridCol w:w="556"/>
        <w:gridCol w:w="4449"/>
      </w:tblGrid>
      <w:tr w:rsidR="00647EAC" w:rsidRPr="00647EAC" w14:paraId="31A3A5C9" w14:textId="77777777" w:rsidTr="00D72079">
        <w:trPr>
          <w:trHeight w:val="545"/>
        </w:trPr>
        <w:tc>
          <w:tcPr>
            <w:tcW w:w="4634" w:type="dxa"/>
            <w:shd w:val="clear" w:color="auto" w:fill="auto"/>
          </w:tcPr>
          <w:p w14:paraId="64BC261C" w14:textId="77777777" w:rsidR="00647EAC" w:rsidRPr="00647EAC" w:rsidRDefault="00647EAC" w:rsidP="001F7AD3">
            <w:pPr>
              <w:jc w:val="center"/>
              <w:rPr>
                <w:rFonts w:ascii="Arial" w:hAnsi="Arial" w:cs="Arial"/>
                <w:b/>
                <w:sz w:val="18"/>
              </w:rPr>
            </w:pPr>
          </w:p>
          <w:p w14:paraId="210EF882" w14:textId="77777777" w:rsidR="00647EAC" w:rsidRPr="00647EAC" w:rsidRDefault="00647EAC" w:rsidP="001F7AD3">
            <w:pPr>
              <w:jc w:val="center"/>
              <w:rPr>
                <w:rFonts w:ascii="Arial" w:hAnsi="Arial" w:cs="Arial"/>
                <w:b/>
                <w:sz w:val="18"/>
              </w:rPr>
            </w:pPr>
          </w:p>
          <w:p w14:paraId="56606220" w14:textId="77777777" w:rsidR="00647EAC" w:rsidRPr="00647EAC" w:rsidRDefault="00647EAC" w:rsidP="001F7AD3">
            <w:pPr>
              <w:jc w:val="center"/>
              <w:rPr>
                <w:rFonts w:ascii="Arial" w:hAnsi="Arial" w:cs="Arial"/>
                <w:b/>
                <w:sz w:val="18"/>
              </w:rPr>
            </w:pPr>
          </w:p>
          <w:p w14:paraId="4AA149BB" w14:textId="77777777" w:rsidR="00647EAC" w:rsidRPr="00647EAC" w:rsidRDefault="00647EAC" w:rsidP="001F7AD3">
            <w:pPr>
              <w:jc w:val="center"/>
              <w:rPr>
                <w:rFonts w:ascii="Arial" w:hAnsi="Arial" w:cs="Arial"/>
                <w:b/>
                <w:sz w:val="18"/>
              </w:rPr>
            </w:pPr>
          </w:p>
          <w:p w14:paraId="28965830" w14:textId="77777777" w:rsidR="00647EAC" w:rsidRPr="00647EAC" w:rsidRDefault="00647EAC" w:rsidP="001F7AD3">
            <w:pPr>
              <w:jc w:val="center"/>
              <w:rPr>
                <w:rFonts w:ascii="Arial" w:hAnsi="Arial" w:cs="Arial"/>
                <w:b/>
                <w:sz w:val="18"/>
              </w:rPr>
            </w:pPr>
          </w:p>
          <w:p w14:paraId="2AC1E754" w14:textId="77777777" w:rsidR="00647EAC" w:rsidRPr="00647EAC" w:rsidRDefault="00647EAC" w:rsidP="001F7AD3">
            <w:pPr>
              <w:rPr>
                <w:rFonts w:ascii="Arial" w:hAnsi="Arial" w:cs="Arial"/>
                <w:b/>
                <w:sz w:val="18"/>
              </w:rPr>
            </w:pPr>
          </w:p>
          <w:p w14:paraId="6BD45CB3" w14:textId="77777777" w:rsidR="00647EAC" w:rsidRPr="00647EAC" w:rsidRDefault="00647EAC" w:rsidP="001F7AD3">
            <w:pPr>
              <w:rPr>
                <w:rFonts w:ascii="Arial" w:hAnsi="Arial" w:cs="Arial"/>
                <w:b/>
                <w:sz w:val="18"/>
              </w:rPr>
            </w:pPr>
          </w:p>
        </w:tc>
        <w:tc>
          <w:tcPr>
            <w:tcW w:w="556" w:type="dxa"/>
            <w:shd w:val="clear" w:color="auto" w:fill="auto"/>
          </w:tcPr>
          <w:p w14:paraId="4CF54167" w14:textId="77777777" w:rsidR="00647EAC" w:rsidRPr="00647EAC" w:rsidRDefault="00647EAC" w:rsidP="001F7AD3">
            <w:pPr>
              <w:jc w:val="center"/>
              <w:rPr>
                <w:rFonts w:ascii="Arial" w:hAnsi="Arial" w:cs="Arial"/>
                <w:b/>
                <w:sz w:val="18"/>
              </w:rPr>
            </w:pPr>
          </w:p>
        </w:tc>
        <w:tc>
          <w:tcPr>
            <w:tcW w:w="4449" w:type="dxa"/>
            <w:shd w:val="clear" w:color="auto" w:fill="auto"/>
          </w:tcPr>
          <w:p w14:paraId="77DAE85A" w14:textId="77777777" w:rsidR="00647EAC" w:rsidRPr="00647EAC" w:rsidRDefault="00647EAC" w:rsidP="001F7AD3">
            <w:pPr>
              <w:jc w:val="both"/>
              <w:rPr>
                <w:rFonts w:ascii="Arial" w:hAnsi="Arial" w:cs="Arial"/>
                <w:bCs/>
                <w:sz w:val="20"/>
                <w:szCs w:val="20"/>
                <w:lang w:val="es-ES_tradnl"/>
              </w:rPr>
            </w:pPr>
          </w:p>
          <w:p w14:paraId="2410C008" w14:textId="77777777" w:rsidR="00647EAC" w:rsidRPr="00647EAC" w:rsidRDefault="00DC2BB5" w:rsidP="001F7AD3">
            <w:pPr>
              <w:ind w:left="372" w:hanging="372"/>
              <w:jc w:val="both"/>
              <w:rPr>
                <w:rFonts w:ascii="Arial" w:hAnsi="Arial" w:cs="Arial"/>
                <w:b/>
                <w:sz w:val="18"/>
              </w:rPr>
            </w:pPr>
            <w:r>
              <w:rPr>
                <w:rFonts w:ascii="Arial" w:hAnsi="Arial" w:cs="Arial"/>
                <w:bCs/>
                <w:sz w:val="20"/>
                <w:szCs w:val="20"/>
                <w:lang w:val="es-ES_tradnl"/>
              </w:rPr>
              <w:fldChar w:fldCharType="begin">
                <w:ffData>
                  <w:name w:val=""/>
                  <w:enabled/>
                  <w:calcOnExit w:val="0"/>
                  <w:checkBox>
                    <w:sizeAuto/>
                    <w:default w:val="1"/>
                  </w:checkBox>
                </w:ffData>
              </w:fldChar>
            </w:r>
            <w:r>
              <w:rPr>
                <w:rFonts w:ascii="Arial" w:hAnsi="Arial" w:cs="Arial"/>
                <w:bCs/>
                <w:sz w:val="20"/>
                <w:szCs w:val="20"/>
                <w:lang w:val="es-ES_tradnl"/>
              </w:rPr>
              <w:instrText xml:space="preserve"> FORMCHECKBOX </w:instrText>
            </w:r>
            <w:r w:rsidR="00071B95">
              <w:rPr>
                <w:rFonts w:ascii="Arial" w:hAnsi="Arial" w:cs="Arial"/>
                <w:bCs/>
                <w:sz w:val="20"/>
                <w:szCs w:val="20"/>
                <w:lang w:val="es-ES_tradnl"/>
              </w:rPr>
            </w:r>
            <w:r w:rsidR="00071B95">
              <w:rPr>
                <w:rFonts w:ascii="Arial" w:hAnsi="Arial" w:cs="Arial"/>
                <w:bCs/>
                <w:sz w:val="20"/>
                <w:szCs w:val="20"/>
                <w:lang w:val="es-ES_tradnl"/>
              </w:rPr>
              <w:fldChar w:fldCharType="separate"/>
            </w:r>
            <w:r>
              <w:rPr>
                <w:rFonts w:ascii="Arial" w:hAnsi="Arial" w:cs="Arial"/>
                <w:bCs/>
                <w:sz w:val="20"/>
                <w:szCs w:val="20"/>
                <w:lang w:val="es-ES_tradnl"/>
              </w:rPr>
              <w:fldChar w:fldCharType="end"/>
            </w:r>
            <w:r w:rsidR="00647EAC" w:rsidRPr="00647EAC">
              <w:rPr>
                <w:rFonts w:ascii="Arial" w:hAnsi="Arial" w:cs="Arial"/>
                <w:bCs/>
                <w:sz w:val="20"/>
                <w:szCs w:val="20"/>
                <w:lang w:val="es-ES_tradnl"/>
              </w:rPr>
              <w:t xml:space="preserve"> </w:t>
            </w:r>
            <w:r w:rsidR="00D72079">
              <w:rPr>
                <w:rFonts w:ascii="Arial" w:hAnsi="Arial" w:cs="Arial"/>
                <w:b/>
                <w:bCs/>
                <w:sz w:val="20"/>
                <w:szCs w:val="20"/>
                <w:lang w:val="es-ES_tradnl"/>
              </w:rPr>
              <w:t>ACEPTAR</w:t>
            </w:r>
            <w:r w:rsidR="00647EAC" w:rsidRPr="00647EAC">
              <w:rPr>
                <w:rFonts w:ascii="Arial" w:hAnsi="Arial" w:cs="Arial"/>
                <w:bCs/>
                <w:sz w:val="20"/>
                <w:szCs w:val="20"/>
                <w:lang w:val="es-ES_tradnl"/>
              </w:rPr>
              <w:t xml:space="preserve"> los resultados de la auditoría. </w:t>
            </w:r>
          </w:p>
        </w:tc>
      </w:tr>
      <w:tr w:rsidR="00647EAC" w:rsidRPr="00647EAC" w14:paraId="7FFA2B24" w14:textId="77777777" w:rsidTr="00D72079">
        <w:tc>
          <w:tcPr>
            <w:tcW w:w="4634" w:type="dxa"/>
            <w:shd w:val="clear" w:color="auto" w:fill="auto"/>
          </w:tcPr>
          <w:p w14:paraId="6E1BD04E" w14:textId="77777777" w:rsidR="00647EAC" w:rsidRPr="00647EAC" w:rsidRDefault="00647EAC" w:rsidP="001F7AD3">
            <w:pPr>
              <w:ind w:left="317" w:right="175" w:hanging="317"/>
              <w:jc w:val="both"/>
              <w:rPr>
                <w:rFonts w:ascii="Arial" w:hAnsi="Arial" w:cs="Arial"/>
                <w:b/>
                <w:sz w:val="18"/>
              </w:rPr>
            </w:pPr>
          </w:p>
        </w:tc>
        <w:tc>
          <w:tcPr>
            <w:tcW w:w="556" w:type="dxa"/>
            <w:shd w:val="clear" w:color="auto" w:fill="auto"/>
          </w:tcPr>
          <w:p w14:paraId="3C133AB2" w14:textId="77777777" w:rsidR="00647EAC" w:rsidRPr="00647EAC" w:rsidRDefault="00647EAC" w:rsidP="001F7AD3">
            <w:pPr>
              <w:jc w:val="both"/>
              <w:rPr>
                <w:rFonts w:ascii="Arial" w:hAnsi="Arial" w:cs="Arial"/>
                <w:b/>
                <w:sz w:val="18"/>
              </w:rPr>
            </w:pPr>
          </w:p>
        </w:tc>
        <w:tc>
          <w:tcPr>
            <w:tcW w:w="4449" w:type="dxa"/>
            <w:shd w:val="clear" w:color="auto" w:fill="auto"/>
          </w:tcPr>
          <w:p w14:paraId="48BF89F7" w14:textId="77777777" w:rsidR="00647EAC" w:rsidRPr="00647EAC" w:rsidRDefault="00647EAC" w:rsidP="001F7AD3">
            <w:pPr>
              <w:ind w:left="317" w:right="175" w:hanging="317"/>
              <w:jc w:val="both"/>
              <w:rPr>
                <w:rFonts w:ascii="Arial" w:hAnsi="Arial" w:cs="Arial"/>
                <w:bCs/>
                <w:sz w:val="20"/>
                <w:szCs w:val="20"/>
                <w:lang w:val="es-ES_tradnl"/>
              </w:rPr>
            </w:pPr>
            <w:r w:rsidRPr="00647EAC">
              <w:rPr>
                <w:rFonts w:ascii="Arial" w:hAnsi="Arial" w:cs="Arial"/>
                <w:bCs/>
                <w:sz w:val="20"/>
                <w:szCs w:val="20"/>
                <w:lang w:val="es-ES_tradnl"/>
              </w:rPr>
              <w:fldChar w:fldCharType="begin">
                <w:ffData>
                  <w:name w:val="Casilla27"/>
                  <w:enabled/>
                  <w:calcOnExit w:val="0"/>
                  <w:checkBox>
                    <w:sizeAuto/>
                    <w:default w:val="0"/>
                  </w:checkBox>
                </w:ffData>
              </w:fldChar>
            </w:r>
            <w:r w:rsidRPr="00647EAC">
              <w:rPr>
                <w:rFonts w:ascii="Arial" w:hAnsi="Arial" w:cs="Arial"/>
                <w:bCs/>
                <w:sz w:val="20"/>
                <w:szCs w:val="20"/>
                <w:lang w:val="es-ES_tradnl"/>
              </w:rPr>
              <w:instrText xml:space="preserve"> FORMCHECKBOX </w:instrText>
            </w:r>
            <w:r w:rsidR="00071B95">
              <w:rPr>
                <w:rFonts w:ascii="Arial" w:hAnsi="Arial" w:cs="Arial"/>
                <w:bCs/>
                <w:sz w:val="20"/>
                <w:szCs w:val="20"/>
                <w:lang w:val="es-ES_tradnl"/>
              </w:rPr>
            </w:r>
            <w:r w:rsidR="00071B95">
              <w:rPr>
                <w:rFonts w:ascii="Arial" w:hAnsi="Arial" w:cs="Arial"/>
                <w:bCs/>
                <w:sz w:val="20"/>
                <w:szCs w:val="20"/>
                <w:lang w:val="es-ES_tradnl"/>
              </w:rPr>
              <w:fldChar w:fldCharType="separate"/>
            </w:r>
            <w:r w:rsidRPr="00647EAC">
              <w:rPr>
                <w:rFonts w:ascii="Arial" w:hAnsi="Arial" w:cs="Arial"/>
                <w:bCs/>
                <w:sz w:val="20"/>
                <w:szCs w:val="20"/>
                <w:lang w:val="es-ES_tradnl"/>
              </w:rPr>
              <w:fldChar w:fldCharType="end"/>
            </w:r>
            <w:r w:rsidR="00D72079">
              <w:rPr>
                <w:rFonts w:ascii="Arial" w:hAnsi="Arial" w:cs="Arial"/>
                <w:bCs/>
                <w:sz w:val="20"/>
                <w:szCs w:val="20"/>
                <w:lang w:val="es-ES_tradnl"/>
              </w:rPr>
              <w:t xml:space="preserve"> </w:t>
            </w:r>
            <w:r w:rsidR="00D72079">
              <w:rPr>
                <w:rFonts w:ascii="Arial" w:hAnsi="Arial" w:cs="Arial"/>
                <w:b/>
                <w:bCs/>
                <w:sz w:val="20"/>
                <w:szCs w:val="20"/>
                <w:lang w:val="es-ES_tradnl"/>
              </w:rPr>
              <w:t>NO ACEPTAR</w:t>
            </w:r>
            <w:r w:rsidRPr="00647EAC">
              <w:rPr>
                <w:rFonts w:ascii="Arial" w:hAnsi="Arial" w:cs="Arial"/>
                <w:bCs/>
                <w:sz w:val="20"/>
                <w:szCs w:val="20"/>
                <w:lang w:val="es-ES_tradnl"/>
              </w:rPr>
              <w:t xml:space="preserve"> los</w:t>
            </w:r>
            <w:r w:rsidR="00D72079">
              <w:rPr>
                <w:rFonts w:ascii="Arial" w:hAnsi="Arial" w:cs="Arial"/>
                <w:bCs/>
                <w:sz w:val="20"/>
                <w:szCs w:val="20"/>
                <w:lang w:val="es-ES_tradnl"/>
              </w:rPr>
              <w:t xml:space="preserve"> resultados de la auditoría y se compromete</w:t>
            </w:r>
            <w:r w:rsidRPr="00647EAC">
              <w:rPr>
                <w:rFonts w:ascii="Arial" w:hAnsi="Arial" w:cs="Arial"/>
                <w:bCs/>
                <w:sz w:val="20"/>
                <w:szCs w:val="20"/>
                <w:lang w:val="es-ES_tradnl"/>
              </w:rPr>
              <w:t xml:space="preserve"> a ingresar la justificación técnica correspondiente en un periodo no mayor a 5 días hábiles.</w:t>
            </w:r>
          </w:p>
          <w:p w14:paraId="771CB79F" w14:textId="77777777" w:rsidR="00647EAC" w:rsidRPr="00647EAC" w:rsidRDefault="00647EAC" w:rsidP="001F7AD3">
            <w:pPr>
              <w:ind w:left="317" w:hanging="317"/>
              <w:jc w:val="both"/>
              <w:rPr>
                <w:rFonts w:ascii="Arial" w:hAnsi="Arial" w:cs="Arial"/>
                <w:bCs/>
                <w:sz w:val="20"/>
                <w:szCs w:val="20"/>
                <w:lang w:val="es-ES_tradnl"/>
              </w:rPr>
            </w:pPr>
          </w:p>
          <w:p w14:paraId="23BD485F" w14:textId="77777777" w:rsidR="00647EAC" w:rsidRPr="00647EAC" w:rsidRDefault="00647EAC" w:rsidP="001F7AD3">
            <w:pPr>
              <w:ind w:left="317" w:hanging="317"/>
              <w:jc w:val="both"/>
              <w:rPr>
                <w:rFonts w:ascii="Arial" w:hAnsi="Arial" w:cs="Arial"/>
                <w:bCs/>
                <w:sz w:val="20"/>
                <w:szCs w:val="20"/>
                <w:lang w:val="es-ES_tradnl"/>
              </w:rPr>
            </w:pPr>
          </w:p>
          <w:p w14:paraId="2F8E36DC" w14:textId="77777777" w:rsidR="00647EAC" w:rsidRPr="00647EAC" w:rsidRDefault="00647EAC" w:rsidP="001F7AD3">
            <w:pPr>
              <w:ind w:left="317" w:hanging="317"/>
              <w:jc w:val="both"/>
              <w:rPr>
                <w:rFonts w:ascii="Arial" w:hAnsi="Arial" w:cs="Arial"/>
                <w:bCs/>
                <w:sz w:val="20"/>
                <w:szCs w:val="20"/>
                <w:lang w:val="es-ES_tradnl"/>
              </w:rPr>
            </w:pPr>
          </w:p>
          <w:p w14:paraId="7DDB614C" w14:textId="77777777" w:rsidR="00647EAC" w:rsidRPr="00647EAC" w:rsidRDefault="00647EAC" w:rsidP="001F7AD3">
            <w:pPr>
              <w:ind w:left="317" w:hanging="317"/>
              <w:jc w:val="both"/>
              <w:rPr>
                <w:rFonts w:ascii="Arial" w:hAnsi="Arial" w:cs="Arial"/>
                <w:bCs/>
                <w:sz w:val="20"/>
                <w:szCs w:val="20"/>
                <w:lang w:val="es-ES_tradnl"/>
              </w:rPr>
            </w:pPr>
          </w:p>
          <w:p w14:paraId="64309678" w14:textId="77777777" w:rsidR="00647EAC" w:rsidRPr="00647EAC" w:rsidRDefault="00647EAC" w:rsidP="001F7AD3">
            <w:pPr>
              <w:ind w:left="317" w:hanging="317"/>
              <w:jc w:val="both"/>
              <w:rPr>
                <w:rFonts w:ascii="Arial" w:hAnsi="Arial" w:cs="Arial"/>
                <w:b/>
                <w:sz w:val="18"/>
              </w:rPr>
            </w:pPr>
          </w:p>
          <w:p w14:paraId="37096F28" w14:textId="77777777" w:rsidR="00647EAC" w:rsidRPr="00647EAC" w:rsidRDefault="00647EAC" w:rsidP="001F7AD3">
            <w:pPr>
              <w:ind w:left="317" w:hanging="317"/>
              <w:jc w:val="both"/>
              <w:rPr>
                <w:rFonts w:ascii="Arial" w:hAnsi="Arial" w:cs="Arial"/>
                <w:b/>
                <w:sz w:val="18"/>
              </w:rPr>
            </w:pPr>
          </w:p>
        </w:tc>
      </w:tr>
      <w:tr w:rsidR="00647EAC" w:rsidRPr="00647EAC" w14:paraId="37448EBE" w14:textId="77777777" w:rsidTr="00D72079">
        <w:tc>
          <w:tcPr>
            <w:tcW w:w="4634" w:type="dxa"/>
            <w:shd w:val="clear" w:color="auto" w:fill="auto"/>
          </w:tcPr>
          <w:p w14:paraId="3B560D92" w14:textId="77777777" w:rsidR="00647EAC" w:rsidRDefault="00647EAC" w:rsidP="001F7AD3">
            <w:pPr>
              <w:jc w:val="center"/>
              <w:rPr>
                <w:rFonts w:ascii="Arial" w:hAnsi="Arial" w:cs="Arial"/>
                <w:b/>
                <w:sz w:val="20"/>
              </w:rPr>
            </w:pPr>
            <w:r w:rsidRPr="00647EAC">
              <w:rPr>
                <w:rFonts w:ascii="Arial" w:hAnsi="Arial" w:cs="Arial"/>
                <w:b/>
                <w:sz w:val="20"/>
              </w:rPr>
              <w:t>Auditor Líder</w:t>
            </w:r>
          </w:p>
          <w:p w14:paraId="6F537FDD" w14:textId="77777777" w:rsidR="00985699" w:rsidRDefault="00985699" w:rsidP="001F7AD3">
            <w:pPr>
              <w:jc w:val="center"/>
              <w:rPr>
                <w:rFonts w:ascii="Arial" w:hAnsi="Arial" w:cs="Arial"/>
                <w:b/>
                <w:sz w:val="20"/>
              </w:rPr>
            </w:pPr>
            <w:r>
              <w:rPr>
                <w:rFonts w:ascii="Arial" w:hAnsi="Arial" w:cs="Arial"/>
                <w:b/>
                <w:sz w:val="20"/>
              </w:rPr>
              <w:t>Mtro. Luis Mauricio Cárdenas Flores</w:t>
            </w:r>
          </w:p>
          <w:p w14:paraId="715D3BB7" w14:textId="77777777" w:rsidR="00985699" w:rsidRPr="00647EAC" w:rsidRDefault="00985699" w:rsidP="001F7AD3">
            <w:pPr>
              <w:jc w:val="center"/>
              <w:rPr>
                <w:rFonts w:ascii="Arial" w:hAnsi="Arial" w:cs="Arial"/>
                <w:b/>
                <w:sz w:val="20"/>
              </w:rPr>
            </w:pPr>
            <w:r>
              <w:rPr>
                <w:rFonts w:ascii="Arial" w:hAnsi="Arial" w:cs="Arial"/>
                <w:b/>
                <w:sz w:val="20"/>
              </w:rPr>
              <w:t>9 de agosto de 2018</w:t>
            </w:r>
          </w:p>
          <w:p w14:paraId="20C8D431" w14:textId="77777777" w:rsidR="00647EAC" w:rsidRPr="00647EAC" w:rsidRDefault="00647EAC" w:rsidP="001F7AD3">
            <w:pPr>
              <w:jc w:val="center"/>
              <w:rPr>
                <w:rFonts w:ascii="Arial" w:hAnsi="Arial" w:cs="Arial"/>
                <w:b/>
                <w:sz w:val="20"/>
              </w:rPr>
            </w:pPr>
          </w:p>
        </w:tc>
        <w:tc>
          <w:tcPr>
            <w:tcW w:w="556" w:type="dxa"/>
            <w:shd w:val="clear" w:color="auto" w:fill="auto"/>
          </w:tcPr>
          <w:p w14:paraId="53812741" w14:textId="77777777" w:rsidR="00647EAC" w:rsidRPr="00647EAC" w:rsidRDefault="00647EAC" w:rsidP="001F7AD3">
            <w:pPr>
              <w:jc w:val="center"/>
              <w:rPr>
                <w:rFonts w:ascii="Arial" w:hAnsi="Arial" w:cs="Arial"/>
                <w:b/>
                <w:sz w:val="20"/>
              </w:rPr>
            </w:pPr>
          </w:p>
        </w:tc>
        <w:tc>
          <w:tcPr>
            <w:tcW w:w="4449" w:type="dxa"/>
            <w:shd w:val="clear" w:color="auto" w:fill="auto"/>
          </w:tcPr>
          <w:p w14:paraId="1CCBBF15" w14:textId="77777777" w:rsidR="00647EAC" w:rsidRPr="00647EAC" w:rsidRDefault="00647EAC" w:rsidP="001F7AD3">
            <w:pPr>
              <w:jc w:val="center"/>
              <w:rPr>
                <w:rFonts w:ascii="Arial" w:hAnsi="Arial" w:cs="Arial"/>
                <w:b/>
                <w:sz w:val="20"/>
              </w:rPr>
            </w:pPr>
            <w:r w:rsidRPr="00647EAC">
              <w:rPr>
                <w:rFonts w:ascii="Arial" w:hAnsi="Arial" w:cs="Arial"/>
                <w:b/>
                <w:sz w:val="20"/>
              </w:rPr>
              <w:t>Representante de la dirección</w:t>
            </w:r>
          </w:p>
          <w:p w14:paraId="4F6E53A2" w14:textId="77777777" w:rsidR="00647EAC" w:rsidRDefault="00985699" w:rsidP="001F7AD3">
            <w:pPr>
              <w:jc w:val="center"/>
              <w:rPr>
                <w:rFonts w:ascii="Arial" w:hAnsi="Arial" w:cs="Arial"/>
                <w:b/>
                <w:sz w:val="20"/>
                <w:szCs w:val="20"/>
              </w:rPr>
            </w:pPr>
            <w:r w:rsidRPr="00985699">
              <w:rPr>
                <w:rFonts w:ascii="Arial" w:hAnsi="Arial" w:cs="Arial"/>
                <w:b/>
                <w:sz w:val="20"/>
                <w:szCs w:val="20"/>
              </w:rPr>
              <w:t>Mtra</w:t>
            </w:r>
            <w:r>
              <w:rPr>
                <w:rFonts w:ascii="Arial" w:hAnsi="Arial" w:cs="Arial"/>
                <w:b/>
                <w:sz w:val="20"/>
                <w:szCs w:val="20"/>
              </w:rPr>
              <w:t xml:space="preserve">. Guadalupe Aguilar Ibarra </w:t>
            </w:r>
          </w:p>
          <w:p w14:paraId="568B40DF" w14:textId="77777777" w:rsidR="00985699" w:rsidRPr="00985699" w:rsidRDefault="00985699" w:rsidP="001F7AD3">
            <w:pPr>
              <w:jc w:val="center"/>
              <w:rPr>
                <w:rFonts w:ascii="Arial" w:hAnsi="Arial" w:cs="Arial"/>
                <w:b/>
                <w:sz w:val="20"/>
                <w:szCs w:val="20"/>
              </w:rPr>
            </w:pPr>
            <w:r>
              <w:rPr>
                <w:rFonts w:ascii="Arial" w:hAnsi="Arial" w:cs="Arial"/>
                <w:b/>
                <w:sz w:val="20"/>
                <w:szCs w:val="20"/>
              </w:rPr>
              <w:t>9 de agosto de 2018</w:t>
            </w:r>
          </w:p>
        </w:tc>
      </w:tr>
    </w:tbl>
    <w:p w14:paraId="5C24DFCB" w14:textId="77777777" w:rsidR="00647EAC" w:rsidRPr="00647EAC" w:rsidRDefault="00647EAC" w:rsidP="00647EAC">
      <w:pPr>
        <w:rPr>
          <w:rFonts w:ascii="Arial" w:hAnsi="Arial" w:cs="Arial"/>
        </w:rPr>
      </w:pPr>
    </w:p>
    <w:p w14:paraId="0DAA679C" w14:textId="77777777" w:rsidR="00600DA6" w:rsidRDefault="00600DA6" w:rsidP="00647EAC">
      <w:pPr>
        <w:rPr>
          <w:rFonts w:ascii="Arial" w:hAnsi="Arial" w:cs="Arial"/>
        </w:rPr>
      </w:pPr>
    </w:p>
    <w:p w14:paraId="5D557E9F" w14:textId="77777777" w:rsidR="00600DA6" w:rsidRDefault="00600DA6" w:rsidP="00647EAC">
      <w:pPr>
        <w:rPr>
          <w:rFonts w:ascii="Arial" w:hAnsi="Arial" w:cs="Arial"/>
        </w:rPr>
      </w:pPr>
    </w:p>
    <w:p w14:paraId="33E78762" w14:textId="77777777" w:rsidR="00D22356" w:rsidRDefault="00D22356" w:rsidP="00647EAC">
      <w:pPr>
        <w:rPr>
          <w:rFonts w:ascii="Arial" w:hAnsi="Arial" w:cs="Arial"/>
        </w:rPr>
      </w:pPr>
    </w:p>
    <w:bookmarkEnd w:id="2"/>
    <w:p w14:paraId="54418A79" w14:textId="77777777" w:rsidR="00D22356" w:rsidRDefault="00D22356" w:rsidP="00647EAC">
      <w:pPr>
        <w:rPr>
          <w:rFonts w:ascii="Arial" w:hAnsi="Arial" w:cs="Arial"/>
        </w:rPr>
      </w:pPr>
    </w:p>
    <w:p w14:paraId="716A35EC" w14:textId="77777777" w:rsidR="00D22356" w:rsidRDefault="00D22356" w:rsidP="00647EAC">
      <w:pPr>
        <w:rPr>
          <w:rFonts w:ascii="Arial" w:hAnsi="Arial" w:cs="Arial"/>
        </w:rPr>
      </w:pPr>
    </w:p>
    <w:p w14:paraId="12A38324" w14:textId="77777777" w:rsidR="00D076BC" w:rsidRDefault="00D076BC" w:rsidP="00647EAC">
      <w:pPr>
        <w:rPr>
          <w:rFonts w:ascii="Arial" w:hAnsi="Arial" w:cs="Arial"/>
        </w:rPr>
      </w:pPr>
    </w:p>
    <w:p w14:paraId="25EABED7" w14:textId="77777777" w:rsidR="00D076BC" w:rsidRDefault="00D076BC" w:rsidP="00647EAC">
      <w:pPr>
        <w:rPr>
          <w:rFonts w:ascii="Arial" w:hAnsi="Arial" w:cs="Arial"/>
        </w:rPr>
      </w:pPr>
    </w:p>
    <w:p w14:paraId="39A811E0" w14:textId="77777777" w:rsidR="006336B9" w:rsidRDefault="006336B9" w:rsidP="00647EAC">
      <w:pPr>
        <w:rPr>
          <w:rFonts w:ascii="Arial" w:hAnsi="Arial" w:cs="Arial"/>
        </w:rPr>
      </w:pPr>
    </w:p>
    <w:p w14:paraId="7FC29B0F" w14:textId="77777777" w:rsidR="006336B9" w:rsidRDefault="006336B9" w:rsidP="00647EAC">
      <w:pPr>
        <w:rPr>
          <w:rFonts w:ascii="Arial" w:hAnsi="Arial" w:cs="Arial"/>
        </w:rPr>
      </w:pPr>
    </w:p>
    <w:p w14:paraId="67C382BC" w14:textId="77777777" w:rsidR="006336B9" w:rsidRDefault="006336B9" w:rsidP="00647EAC">
      <w:pPr>
        <w:rPr>
          <w:rFonts w:ascii="Arial" w:hAnsi="Arial" w:cs="Arial"/>
        </w:rPr>
      </w:pPr>
    </w:p>
    <w:p w14:paraId="527B62E7" w14:textId="77777777" w:rsidR="006336B9" w:rsidRDefault="006336B9" w:rsidP="00647EAC">
      <w:pPr>
        <w:rPr>
          <w:rFonts w:ascii="Arial" w:hAnsi="Arial" w:cs="Arial"/>
        </w:rPr>
      </w:pPr>
    </w:p>
    <w:p w14:paraId="628E1461" w14:textId="77777777" w:rsidR="006336B9" w:rsidRDefault="006336B9" w:rsidP="00647EAC">
      <w:pPr>
        <w:rPr>
          <w:rFonts w:ascii="Arial" w:hAnsi="Arial" w:cs="Arial"/>
        </w:rPr>
      </w:pPr>
    </w:p>
    <w:p w14:paraId="7FB0AC9E" w14:textId="77777777" w:rsidR="006336B9" w:rsidRDefault="006336B9" w:rsidP="00647EAC">
      <w:pPr>
        <w:rPr>
          <w:rFonts w:ascii="Arial" w:hAnsi="Arial" w:cs="Arial"/>
        </w:rPr>
      </w:pPr>
    </w:p>
    <w:p w14:paraId="37DB325E" w14:textId="77777777" w:rsidR="006336B9" w:rsidRDefault="006336B9" w:rsidP="00647EAC">
      <w:pPr>
        <w:rPr>
          <w:rFonts w:ascii="Arial" w:hAnsi="Arial" w:cs="Arial"/>
        </w:rPr>
      </w:pPr>
    </w:p>
    <w:p w14:paraId="6F281B7C" w14:textId="77777777" w:rsidR="006336B9" w:rsidRDefault="006336B9" w:rsidP="00647EAC">
      <w:pPr>
        <w:rPr>
          <w:rFonts w:ascii="Arial" w:hAnsi="Arial" w:cs="Arial"/>
        </w:rPr>
      </w:pPr>
    </w:p>
    <w:p w14:paraId="70B34DFE" w14:textId="77777777" w:rsidR="006336B9" w:rsidRDefault="006336B9" w:rsidP="00647EAC">
      <w:pPr>
        <w:rPr>
          <w:rFonts w:ascii="Arial" w:hAnsi="Arial" w:cs="Arial"/>
        </w:rPr>
      </w:pPr>
    </w:p>
    <w:p w14:paraId="29C4037C" w14:textId="77777777" w:rsidR="006336B9" w:rsidRDefault="006336B9" w:rsidP="00647EAC">
      <w:pPr>
        <w:rPr>
          <w:rFonts w:ascii="Arial" w:hAnsi="Arial" w:cs="Arial"/>
        </w:rPr>
      </w:pPr>
    </w:p>
    <w:p w14:paraId="5FC66969" w14:textId="77777777" w:rsidR="00D22356" w:rsidRDefault="00D22356" w:rsidP="00647EAC">
      <w:pPr>
        <w:rPr>
          <w:rFonts w:ascii="Arial" w:hAnsi="Arial" w:cs="Arial"/>
          <w:b/>
          <w:bCs/>
          <w:iCs/>
        </w:rPr>
      </w:pPr>
    </w:p>
    <w:p w14:paraId="59C6D847" w14:textId="77777777" w:rsidR="00647EAC" w:rsidRPr="00647EAC" w:rsidRDefault="00647EAC" w:rsidP="00647EAC">
      <w:pPr>
        <w:pStyle w:val="Ttulo2"/>
        <w:spacing w:before="0"/>
        <w:ind w:left="851"/>
        <w:jc w:val="center"/>
        <w:rPr>
          <w:rFonts w:ascii="Arial" w:hAnsi="Arial" w:cs="Arial"/>
          <w:b/>
          <w:i/>
          <w:color w:val="auto"/>
          <w:sz w:val="22"/>
          <w:szCs w:val="22"/>
        </w:rPr>
      </w:pPr>
      <w:r w:rsidRPr="00647EAC">
        <w:rPr>
          <w:rFonts w:ascii="Arial" w:hAnsi="Arial" w:cs="Arial"/>
          <w:b/>
          <w:color w:val="auto"/>
          <w:sz w:val="22"/>
          <w:szCs w:val="22"/>
        </w:rPr>
        <w:t>Información importante</w:t>
      </w:r>
    </w:p>
    <w:p w14:paraId="3C6414A7" w14:textId="77777777" w:rsidR="00647EAC" w:rsidRPr="00647EAC" w:rsidRDefault="00647EAC" w:rsidP="00647EAC">
      <w:pPr>
        <w:rPr>
          <w:rFonts w:ascii="Arial" w:hAnsi="Arial" w:cs="Arial"/>
        </w:rPr>
      </w:pPr>
    </w:p>
    <w:p w14:paraId="667923FB" w14:textId="77777777" w:rsidR="00647EAC" w:rsidRPr="00647EAC" w:rsidRDefault="00647EAC" w:rsidP="00647EAC">
      <w:pPr>
        <w:pStyle w:val="Ttulo2"/>
        <w:keepLines w:val="0"/>
        <w:numPr>
          <w:ilvl w:val="0"/>
          <w:numId w:val="37"/>
        </w:numPr>
        <w:spacing w:before="0"/>
        <w:ind w:left="714" w:hanging="357"/>
        <w:jc w:val="both"/>
        <w:rPr>
          <w:rFonts w:ascii="Arial" w:hAnsi="Arial" w:cs="Arial"/>
          <w:b/>
          <w:bCs/>
          <w:i/>
          <w:color w:val="auto"/>
          <w:sz w:val="18"/>
          <w:szCs w:val="18"/>
        </w:rPr>
      </w:pPr>
      <w:r w:rsidRPr="00647EAC">
        <w:rPr>
          <w:rFonts w:ascii="Arial" w:hAnsi="Arial" w:cs="Arial"/>
          <w:color w:val="auto"/>
          <w:sz w:val="18"/>
          <w:szCs w:val="18"/>
        </w:rPr>
        <w:t>Categorización de hallazgos.</w:t>
      </w:r>
    </w:p>
    <w:p w14:paraId="506641CE" w14:textId="77777777" w:rsidR="00647EAC" w:rsidRPr="00647EAC" w:rsidRDefault="00647EAC" w:rsidP="00647EAC">
      <w:pPr>
        <w:pStyle w:val="Ttulo2"/>
        <w:keepLines w:val="0"/>
        <w:numPr>
          <w:ilvl w:val="0"/>
          <w:numId w:val="38"/>
        </w:numPr>
        <w:spacing w:before="240"/>
        <w:jc w:val="both"/>
        <w:rPr>
          <w:rFonts w:ascii="Arial" w:hAnsi="Arial" w:cs="Arial"/>
          <w:b/>
          <w:i/>
          <w:strike/>
          <w:color w:val="auto"/>
          <w:sz w:val="18"/>
          <w:szCs w:val="18"/>
        </w:rPr>
      </w:pPr>
      <w:r w:rsidRPr="00647EAC">
        <w:rPr>
          <w:rFonts w:ascii="Arial" w:hAnsi="Arial" w:cs="Arial"/>
          <w:b/>
          <w:color w:val="auto"/>
          <w:sz w:val="18"/>
          <w:szCs w:val="18"/>
        </w:rPr>
        <w:t>No conformidad Mayor</w:t>
      </w:r>
      <w:r w:rsidRPr="00647EAC">
        <w:rPr>
          <w:rFonts w:ascii="Arial" w:hAnsi="Arial" w:cs="Arial"/>
          <w:color w:val="auto"/>
          <w:sz w:val="18"/>
          <w:szCs w:val="18"/>
        </w:rPr>
        <w:t>: Es cuando se presenta una condición que afecta a la capacidad del sistema de gestión para lograr los resultados previstos; o cuando existe una duda significativa de que se haya implementado un control eficaz de proceso, o de que los productos/servicios cumplan los requisitos especificados. Tres no conformidades menores asociadas al mismo requisito o cuestión que demuestren una desviación</w:t>
      </w:r>
      <w:r w:rsidRPr="00647EAC">
        <w:rPr>
          <w:rFonts w:ascii="Arial" w:hAnsi="Arial" w:cs="Arial"/>
          <w:strike/>
          <w:color w:val="auto"/>
          <w:sz w:val="18"/>
          <w:szCs w:val="18"/>
        </w:rPr>
        <w:t xml:space="preserve"> </w:t>
      </w:r>
      <w:r w:rsidRPr="00647EAC">
        <w:rPr>
          <w:rFonts w:ascii="Arial" w:hAnsi="Arial" w:cs="Arial"/>
          <w:color w:val="auto"/>
          <w:sz w:val="18"/>
          <w:szCs w:val="18"/>
        </w:rPr>
        <w:t>sistemática constituyen una no conformidad mayor.</w:t>
      </w:r>
    </w:p>
    <w:p w14:paraId="7DF74BB5" w14:textId="77777777" w:rsidR="00647EAC" w:rsidRPr="00647EAC" w:rsidRDefault="00647EAC" w:rsidP="00647EAC">
      <w:pPr>
        <w:rPr>
          <w:rFonts w:ascii="Arial" w:hAnsi="Arial" w:cs="Arial"/>
          <w:strike/>
        </w:rPr>
      </w:pPr>
    </w:p>
    <w:p w14:paraId="132050B9" w14:textId="77777777" w:rsidR="00647EAC" w:rsidRPr="00647EAC" w:rsidRDefault="00647EAC" w:rsidP="00647EAC">
      <w:pPr>
        <w:pStyle w:val="Ttulo2"/>
        <w:keepLines w:val="0"/>
        <w:numPr>
          <w:ilvl w:val="0"/>
          <w:numId w:val="38"/>
        </w:numPr>
        <w:spacing w:before="0"/>
        <w:jc w:val="both"/>
        <w:rPr>
          <w:rFonts w:ascii="Arial" w:hAnsi="Arial" w:cs="Arial"/>
          <w:bCs/>
          <w:i/>
          <w:color w:val="auto"/>
          <w:sz w:val="18"/>
          <w:szCs w:val="18"/>
        </w:rPr>
      </w:pPr>
      <w:r w:rsidRPr="00647EAC">
        <w:rPr>
          <w:rFonts w:ascii="Arial" w:hAnsi="Arial" w:cs="Arial"/>
          <w:b/>
          <w:color w:val="auto"/>
          <w:sz w:val="18"/>
          <w:szCs w:val="18"/>
        </w:rPr>
        <w:t>No conformidad Menor:</w:t>
      </w:r>
      <w:r w:rsidRPr="00647EAC">
        <w:rPr>
          <w:rFonts w:ascii="Arial" w:hAnsi="Arial" w:cs="Arial"/>
          <w:color w:val="auto"/>
          <w:sz w:val="18"/>
          <w:szCs w:val="18"/>
        </w:rPr>
        <w:t xml:space="preserve"> Es cuando se presenta una condición que no afecta a la capacidad del sistema de gestión para lograr los resultados previstos. </w:t>
      </w:r>
    </w:p>
    <w:p w14:paraId="59C58752" w14:textId="77777777" w:rsidR="00647EAC" w:rsidRPr="00647EAC" w:rsidRDefault="00647EAC" w:rsidP="00647EAC">
      <w:pPr>
        <w:pStyle w:val="Ttulo2"/>
        <w:spacing w:before="0"/>
        <w:ind w:left="1074"/>
        <w:jc w:val="both"/>
        <w:rPr>
          <w:rFonts w:ascii="Arial" w:hAnsi="Arial" w:cs="Arial"/>
          <w:bCs/>
          <w:i/>
          <w:color w:val="auto"/>
          <w:sz w:val="18"/>
          <w:szCs w:val="18"/>
        </w:rPr>
      </w:pPr>
      <w:r w:rsidRPr="00647EAC">
        <w:rPr>
          <w:rFonts w:ascii="Arial" w:hAnsi="Arial" w:cs="Arial"/>
          <w:color w:val="auto"/>
          <w:sz w:val="18"/>
          <w:szCs w:val="18"/>
        </w:rPr>
        <w:t xml:space="preserve"> </w:t>
      </w:r>
    </w:p>
    <w:p w14:paraId="09E544E3" w14:textId="77777777" w:rsidR="00647EAC" w:rsidRPr="00647EAC" w:rsidRDefault="00647EAC" w:rsidP="00647EAC">
      <w:pPr>
        <w:pStyle w:val="Ttulo2"/>
        <w:keepLines w:val="0"/>
        <w:numPr>
          <w:ilvl w:val="0"/>
          <w:numId w:val="38"/>
        </w:numPr>
        <w:spacing w:before="0"/>
        <w:jc w:val="both"/>
        <w:rPr>
          <w:rFonts w:ascii="Arial" w:hAnsi="Arial" w:cs="Arial"/>
          <w:color w:val="auto"/>
          <w:sz w:val="18"/>
          <w:szCs w:val="18"/>
        </w:rPr>
      </w:pPr>
      <w:r w:rsidRPr="00647EAC">
        <w:rPr>
          <w:rFonts w:ascii="Arial" w:hAnsi="Arial" w:cs="Arial"/>
          <w:b/>
          <w:color w:val="auto"/>
          <w:sz w:val="18"/>
          <w:szCs w:val="18"/>
        </w:rPr>
        <w:t>Oportunidad de Mejora</w:t>
      </w:r>
      <w:r w:rsidRPr="00647EAC">
        <w:rPr>
          <w:rFonts w:ascii="Arial" w:hAnsi="Arial" w:cs="Arial"/>
          <w:color w:val="auto"/>
          <w:sz w:val="18"/>
          <w:szCs w:val="18"/>
        </w:rPr>
        <w:t>: Es una apreciación que basada en la competencia técnica y la experiencia del auditor podría redundar en oportunidades para fortalecer los procesos y/o el sistema de gestión.</w:t>
      </w:r>
    </w:p>
    <w:p w14:paraId="3B9061C0" w14:textId="77777777" w:rsidR="00647EAC" w:rsidRPr="00647EAC" w:rsidRDefault="00647EAC" w:rsidP="00647EAC">
      <w:pPr>
        <w:rPr>
          <w:rFonts w:ascii="Arial" w:hAnsi="Arial" w:cs="Arial"/>
        </w:rPr>
      </w:pPr>
    </w:p>
    <w:p w14:paraId="2D02DFD0" w14:textId="77777777" w:rsidR="00647EAC" w:rsidRPr="00647EAC" w:rsidRDefault="00647EAC" w:rsidP="00647EAC">
      <w:pPr>
        <w:pStyle w:val="Prrafodelista"/>
        <w:widowControl w:val="0"/>
        <w:numPr>
          <w:ilvl w:val="0"/>
          <w:numId w:val="37"/>
        </w:numPr>
        <w:spacing w:after="60"/>
        <w:contextualSpacing/>
        <w:jc w:val="both"/>
        <w:rPr>
          <w:rFonts w:ascii="Arial" w:hAnsi="Arial" w:cs="Arial"/>
          <w:sz w:val="20"/>
          <w:szCs w:val="20"/>
        </w:rPr>
      </w:pPr>
      <w:r w:rsidRPr="00647EAC">
        <w:rPr>
          <w:rFonts w:ascii="Arial" w:hAnsi="Arial" w:cs="Arial"/>
          <w:sz w:val="18"/>
          <w:szCs w:val="18"/>
          <w:lang w:val="es-ES_tradnl"/>
        </w:rPr>
        <w:t xml:space="preserve">La organización debe enviar los registros en los que aplicó </w:t>
      </w:r>
      <w:r w:rsidRPr="00647EAC">
        <w:rPr>
          <w:rFonts w:ascii="Arial" w:hAnsi="Arial" w:cs="Arial"/>
          <w:b/>
          <w:sz w:val="18"/>
          <w:szCs w:val="18"/>
          <w:lang w:val="es-ES_tradnl"/>
        </w:rPr>
        <w:t xml:space="preserve">el método de solución de problemas, las correcciones, acciones correctivas y la evidencia </w:t>
      </w:r>
      <w:r w:rsidRPr="00647EAC">
        <w:rPr>
          <w:rFonts w:ascii="Arial" w:hAnsi="Arial" w:cs="Arial"/>
          <w:sz w:val="18"/>
          <w:szCs w:val="18"/>
          <w:lang w:val="es-ES_tradnl"/>
        </w:rPr>
        <w:t xml:space="preserve">que soporta la implementación de dichas acciones, indicando el número de no conformidad asignado por el organismo. El envío será por medios electrónicos a la dirección de correo: </w:t>
      </w:r>
      <w:hyperlink r:id="rId9" w:history="1">
        <w:r w:rsidRPr="00647EAC">
          <w:rPr>
            <w:rStyle w:val="Hipervnculo"/>
            <w:rFonts w:ascii="Arial" w:hAnsi="Arial" w:cs="Arial"/>
            <w:color w:val="0000FF"/>
            <w:sz w:val="20"/>
            <w:szCs w:val="20"/>
          </w:rPr>
          <w:t>programacion@accm.com.mx</w:t>
        </w:r>
      </w:hyperlink>
      <w:r w:rsidRPr="00647EAC">
        <w:rPr>
          <w:rFonts w:ascii="Arial" w:hAnsi="Arial" w:cs="Arial"/>
          <w:color w:val="0000FF"/>
          <w:sz w:val="20"/>
          <w:szCs w:val="20"/>
        </w:rPr>
        <w:t>.</w:t>
      </w:r>
    </w:p>
    <w:p w14:paraId="6250F8F7" w14:textId="77777777" w:rsidR="00647EAC" w:rsidRPr="00647EAC" w:rsidRDefault="00647EAC" w:rsidP="00647EAC">
      <w:pPr>
        <w:pStyle w:val="Ttulo2"/>
        <w:spacing w:before="0"/>
        <w:ind w:left="714"/>
        <w:jc w:val="both"/>
        <w:rPr>
          <w:rFonts w:ascii="Arial" w:hAnsi="Arial" w:cs="Arial"/>
          <w:b/>
          <w:i/>
          <w:color w:val="auto"/>
          <w:sz w:val="18"/>
          <w:szCs w:val="18"/>
          <w:lang w:val="es-ES_tradnl"/>
        </w:rPr>
      </w:pPr>
      <w:r w:rsidRPr="00647EAC">
        <w:rPr>
          <w:rFonts w:ascii="Arial" w:hAnsi="Arial" w:cs="Arial"/>
          <w:color w:val="auto"/>
          <w:sz w:val="18"/>
          <w:szCs w:val="18"/>
          <w:lang w:val="es-ES_tradnl"/>
        </w:rPr>
        <w:t xml:space="preserve">  </w:t>
      </w:r>
    </w:p>
    <w:p w14:paraId="576C03BB" w14:textId="77777777" w:rsidR="00647EAC" w:rsidRPr="00647EAC" w:rsidRDefault="00647EAC" w:rsidP="00647EAC">
      <w:pPr>
        <w:pStyle w:val="Ttulo2"/>
        <w:keepLines w:val="0"/>
        <w:numPr>
          <w:ilvl w:val="0"/>
          <w:numId w:val="37"/>
        </w:numPr>
        <w:spacing w:before="0"/>
        <w:ind w:left="714" w:hanging="357"/>
        <w:jc w:val="both"/>
        <w:rPr>
          <w:rFonts w:ascii="Arial" w:hAnsi="Arial" w:cs="Arial"/>
          <w:b/>
          <w:i/>
          <w:color w:val="auto"/>
          <w:sz w:val="18"/>
          <w:szCs w:val="18"/>
          <w:lang w:val="es-ES_tradnl"/>
        </w:rPr>
      </w:pPr>
      <w:r w:rsidRPr="00647EAC">
        <w:rPr>
          <w:rFonts w:ascii="Arial" w:hAnsi="Arial" w:cs="Arial"/>
          <w:color w:val="auto"/>
          <w:sz w:val="18"/>
          <w:szCs w:val="18"/>
          <w:lang w:val="es-ES_tradnl"/>
        </w:rPr>
        <w:t xml:space="preserve">El organismo se compromete a que todos estos datos y cualquier otra información derivada de la presente auditoría y de otras actividades relacionadas con la certificación son tratados con absoluta </w:t>
      </w:r>
      <w:r w:rsidRPr="00647EAC">
        <w:rPr>
          <w:rFonts w:ascii="Arial" w:hAnsi="Arial" w:cs="Arial"/>
          <w:b/>
          <w:color w:val="auto"/>
          <w:sz w:val="18"/>
          <w:szCs w:val="18"/>
          <w:lang w:val="es-ES_tradnl"/>
        </w:rPr>
        <w:t>confidencialidad</w:t>
      </w:r>
      <w:r w:rsidRPr="00647EAC">
        <w:rPr>
          <w:rFonts w:ascii="Arial" w:hAnsi="Arial" w:cs="Arial"/>
          <w:color w:val="auto"/>
          <w:sz w:val="18"/>
          <w:szCs w:val="18"/>
          <w:lang w:val="es-ES_tradnl"/>
        </w:rPr>
        <w:t xml:space="preserve"> salvo autorización escrita expresa por la organización auditada. En caso de que la auditoría haya sido observada por personal de un organismo de acreditación, una copia del </w:t>
      </w:r>
      <w:r w:rsidR="00D13962" w:rsidRPr="00647EAC">
        <w:rPr>
          <w:rFonts w:ascii="Arial" w:hAnsi="Arial" w:cs="Arial"/>
          <w:color w:val="auto"/>
          <w:sz w:val="18"/>
          <w:szCs w:val="18"/>
          <w:lang w:val="es-ES_tradnl"/>
        </w:rPr>
        <w:t>informe</w:t>
      </w:r>
      <w:r w:rsidRPr="00647EAC">
        <w:rPr>
          <w:rFonts w:ascii="Arial" w:hAnsi="Arial" w:cs="Arial"/>
          <w:color w:val="auto"/>
          <w:sz w:val="18"/>
          <w:szCs w:val="18"/>
          <w:lang w:val="es-ES_tradnl"/>
        </w:rPr>
        <w:t xml:space="preserve"> será proporcionada salvaguardando la confidencialidad a través de los acuerdos firmados con dichos organismos.</w:t>
      </w:r>
    </w:p>
    <w:p w14:paraId="65D7FB44" w14:textId="77777777" w:rsidR="00647EAC" w:rsidRPr="00647EAC" w:rsidRDefault="00647EAC" w:rsidP="00647EAC">
      <w:pPr>
        <w:rPr>
          <w:rFonts w:ascii="Arial" w:hAnsi="Arial" w:cs="Arial"/>
          <w:lang w:val="es-ES_tradnl"/>
        </w:rPr>
      </w:pPr>
    </w:p>
    <w:p w14:paraId="29CF53D8"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La organización puede presentar </w:t>
      </w:r>
      <w:r w:rsidRPr="00647EAC">
        <w:rPr>
          <w:rFonts w:ascii="Arial" w:hAnsi="Arial" w:cs="Arial"/>
          <w:b/>
          <w:sz w:val="18"/>
          <w:szCs w:val="18"/>
        </w:rPr>
        <w:t>quejas</w:t>
      </w:r>
      <w:r w:rsidRPr="00647EAC">
        <w:rPr>
          <w:rFonts w:ascii="Arial" w:hAnsi="Arial" w:cs="Arial"/>
          <w:sz w:val="18"/>
          <w:szCs w:val="18"/>
        </w:rPr>
        <w:t xml:space="preserve"> relacionadas con el proceso de evaluación. Así mismo, tiene el derecho de </w:t>
      </w:r>
      <w:r w:rsidRPr="00647EAC">
        <w:rPr>
          <w:rFonts w:ascii="Arial" w:hAnsi="Arial" w:cs="Arial"/>
          <w:b/>
          <w:sz w:val="18"/>
          <w:szCs w:val="18"/>
        </w:rPr>
        <w:t>apelar</w:t>
      </w:r>
      <w:r w:rsidRPr="00647EAC">
        <w:rPr>
          <w:rFonts w:ascii="Arial" w:hAnsi="Arial" w:cs="Arial"/>
          <w:sz w:val="18"/>
          <w:szCs w:val="18"/>
        </w:rPr>
        <w:t xml:space="preserve"> la decisión tomada por el Auditor Líder o el Certificador relacionadas con la certificación.</w:t>
      </w:r>
    </w:p>
    <w:p w14:paraId="11D04DC7" w14:textId="77777777" w:rsidR="00647EAC" w:rsidRPr="00647EAC" w:rsidRDefault="00647EAC" w:rsidP="00647EAC">
      <w:pPr>
        <w:jc w:val="both"/>
        <w:rPr>
          <w:rFonts w:ascii="Arial" w:hAnsi="Arial" w:cs="Arial"/>
          <w:sz w:val="18"/>
          <w:szCs w:val="18"/>
        </w:rPr>
      </w:pPr>
      <w:r w:rsidRPr="00647EAC">
        <w:rPr>
          <w:rFonts w:ascii="Arial" w:hAnsi="Arial" w:cs="Arial"/>
          <w:sz w:val="18"/>
          <w:szCs w:val="18"/>
        </w:rPr>
        <w:t xml:space="preserve">  </w:t>
      </w:r>
    </w:p>
    <w:p w14:paraId="7F4489A1" w14:textId="77777777" w:rsidR="00647EAC" w:rsidRPr="00647EAC" w:rsidRDefault="00647EAC" w:rsidP="00647EAC">
      <w:pPr>
        <w:pStyle w:val="Ttulo2"/>
        <w:keepLines w:val="0"/>
        <w:numPr>
          <w:ilvl w:val="0"/>
          <w:numId w:val="37"/>
        </w:numPr>
        <w:spacing w:before="0"/>
        <w:ind w:left="714" w:hanging="357"/>
        <w:jc w:val="both"/>
        <w:rPr>
          <w:rFonts w:ascii="Arial" w:hAnsi="Arial" w:cs="Arial"/>
          <w:b/>
          <w:bCs/>
          <w:i/>
          <w:color w:val="auto"/>
          <w:sz w:val="18"/>
          <w:szCs w:val="18"/>
        </w:rPr>
      </w:pPr>
      <w:r w:rsidRPr="00647EAC">
        <w:rPr>
          <w:rFonts w:ascii="Arial" w:hAnsi="Arial" w:cs="Arial"/>
          <w:color w:val="auto"/>
          <w:sz w:val="18"/>
          <w:szCs w:val="18"/>
        </w:rPr>
        <w:t xml:space="preserve">La auditoría se ha realizado siguiendo </w:t>
      </w:r>
      <w:r w:rsidRPr="00647EAC">
        <w:rPr>
          <w:rFonts w:ascii="Arial" w:hAnsi="Arial" w:cs="Arial"/>
          <w:b/>
          <w:color w:val="auto"/>
          <w:sz w:val="18"/>
          <w:szCs w:val="18"/>
        </w:rPr>
        <w:t>técnicas de muestreo</w:t>
      </w:r>
      <w:r w:rsidRPr="00647EAC">
        <w:rPr>
          <w:rFonts w:ascii="Arial" w:hAnsi="Arial" w:cs="Arial"/>
          <w:color w:val="auto"/>
          <w:sz w:val="18"/>
          <w:szCs w:val="18"/>
        </w:rPr>
        <w:t xml:space="preserve"> por lo que no se garantiza que no existan desviaciones distintas a las que se identificaron en el proceso de evaluación y que podrían aparecer en futuras auditorías.</w:t>
      </w:r>
    </w:p>
    <w:p w14:paraId="0360EA7D" w14:textId="77777777" w:rsidR="00647EAC" w:rsidRPr="00647EAC" w:rsidRDefault="00647EAC" w:rsidP="00647EAC">
      <w:pPr>
        <w:rPr>
          <w:rFonts w:ascii="Arial" w:hAnsi="Arial" w:cs="Arial"/>
        </w:rPr>
      </w:pPr>
    </w:p>
    <w:p w14:paraId="381080C6" w14:textId="77777777" w:rsidR="00647EAC" w:rsidRPr="00647EAC" w:rsidRDefault="00647EAC" w:rsidP="00647EAC">
      <w:pPr>
        <w:pStyle w:val="Prrafodelista"/>
        <w:numPr>
          <w:ilvl w:val="0"/>
          <w:numId w:val="37"/>
        </w:numPr>
        <w:ind w:left="714" w:hanging="357"/>
        <w:contextualSpacing/>
        <w:jc w:val="both"/>
        <w:rPr>
          <w:rFonts w:ascii="Arial" w:hAnsi="Arial" w:cs="Arial"/>
          <w:iCs/>
          <w:spacing w:val="-2"/>
          <w:w w:val="105"/>
          <w:sz w:val="18"/>
          <w:szCs w:val="18"/>
        </w:rPr>
      </w:pPr>
      <w:r w:rsidRPr="00647EAC">
        <w:rPr>
          <w:rFonts w:ascii="Arial" w:hAnsi="Arial" w:cs="Arial"/>
          <w:sz w:val="18"/>
          <w:szCs w:val="18"/>
        </w:rPr>
        <w:t xml:space="preserve">Cuando la organización no presente evidencias que sustenten </w:t>
      </w:r>
      <w:r w:rsidRPr="00647EAC">
        <w:rPr>
          <w:rFonts w:ascii="Arial" w:hAnsi="Arial" w:cs="Arial"/>
          <w:b/>
          <w:sz w:val="18"/>
          <w:szCs w:val="18"/>
        </w:rPr>
        <w:t>el cierre de no conformidades</w:t>
      </w:r>
      <w:r w:rsidRPr="00647EAC">
        <w:rPr>
          <w:rFonts w:ascii="Arial" w:hAnsi="Arial" w:cs="Arial"/>
          <w:sz w:val="18"/>
          <w:szCs w:val="18"/>
        </w:rPr>
        <w:t xml:space="preserve"> en un tiempo de </w:t>
      </w:r>
      <w:r w:rsidRPr="00647EAC">
        <w:rPr>
          <w:rFonts w:ascii="Arial" w:hAnsi="Arial" w:cs="Arial"/>
          <w:b/>
          <w:sz w:val="18"/>
          <w:szCs w:val="18"/>
        </w:rPr>
        <w:t>45 días naturales</w:t>
      </w:r>
      <w:r w:rsidRPr="00647EAC">
        <w:rPr>
          <w:rFonts w:ascii="Arial" w:hAnsi="Arial" w:cs="Arial"/>
          <w:sz w:val="18"/>
          <w:szCs w:val="18"/>
        </w:rPr>
        <w:t xml:space="preserve">, </w:t>
      </w:r>
      <w:r w:rsidRPr="00647EAC">
        <w:rPr>
          <w:rFonts w:ascii="Arial" w:hAnsi="Arial" w:cs="Arial"/>
          <w:iCs/>
          <w:spacing w:val="-2"/>
          <w:w w:val="105"/>
          <w:sz w:val="18"/>
          <w:szCs w:val="18"/>
        </w:rPr>
        <w:t>se procederá conforme al procedimiento correspondiente para suspender o cancelar la certificación.</w:t>
      </w:r>
    </w:p>
    <w:p w14:paraId="6C28EAB8" w14:textId="77777777" w:rsidR="00647EAC" w:rsidRPr="00647EAC" w:rsidRDefault="00647EAC" w:rsidP="00647EAC">
      <w:pPr>
        <w:jc w:val="both"/>
        <w:rPr>
          <w:rFonts w:ascii="Arial" w:hAnsi="Arial" w:cs="Arial"/>
          <w:iCs/>
          <w:spacing w:val="-2"/>
          <w:w w:val="105"/>
          <w:sz w:val="18"/>
          <w:szCs w:val="18"/>
        </w:rPr>
      </w:pPr>
    </w:p>
    <w:p w14:paraId="78C176EC"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La primera auditoría de </w:t>
      </w:r>
      <w:r w:rsidRPr="00647EAC">
        <w:rPr>
          <w:rFonts w:ascii="Arial" w:hAnsi="Arial" w:cs="Arial"/>
          <w:b/>
          <w:sz w:val="18"/>
          <w:szCs w:val="18"/>
        </w:rPr>
        <w:t>seguimiento</w:t>
      </w:r>
      <w:r w:rsidRPr="00647EAC">
        <w:rPr>
          <w:rFonts w:ascii="Arial" w:hAnsi="Arial" w:cs="Arial"/>
          <w:sz w:val="18"/>
          <w:szCs w:val="18"/>
        </w:rPr>
        <w:t xml:space="preserve"> d</w:t>
      </w:r>
      <w:r w:rsidRPr="00647EAC">
        <w:rPr>
          <w:rFonts w:ascii="Arial" w:hAnsi="Arial" w:cs="Arial"/>
          <w:spacing w:val="-1"/>
          <w:w w:val="105"/>
          <w:sz w:val="18"/>
          <w:szCs w:val="18"/>
        </w:rPr>
        <w:t xml:space="preserve">ebe </w:t>
      </w:r>
      <w:r w:rsidRPr="00647EAC">
        <w:rPr>
          <w:rFonts w:ascii="Arial" w:hAnsi="Arial" w:cs="Arial"/>
          <w:sz w:val="18"/>
          <w:szCs w:val="18"/>
        </w:rPr>
        <w:t>realizarse a más tardar 12 meses posteriores a la fecha de toma de decisión de la certificación inicial.</w:t>
      </w:r>
    </w:p>
    <w:p w14:paraId="30FC3319" w14:textId="77777777" w:rsidR="00647EAC" w:rsidRPr="00647EAC" w:rsidRDefault="00647EAC" w:rsidP="00647EAC">
      <w:pPr>
        <w:jc w:val="both"/>
        <w:rPr>
          <w:rFonts w:ascii="Arial" w:hAnsi="Arial" w:cs="Arial"/>
          <w:sz w:val="18"/>
          <w:szCs w:val="18"/>
        </w:rPr>
      </w:pPr>
    </w:p>
    <w:p w14:paraId="56410732"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bCs/>
          <w:sz w:val="18"/>
          <w:szCs w:val="18"/>
          <w:lang w:val="es-ES_tradnl"/>
        </w:rPr>
        <w:t>En caso de requerir una prórroga para el cierre de no conformidades en el tiempo establecido o para la realización de auditorías de seguimiento, ésta se podrá otorgar por única ocasión, por un periodo similar, previa solicitud por escrito en carta formal de la organización dirigida a la Gerencia de Sistemas de Gestión.</w:t>
      </w:r>
    </w:p>
    <w:p w14:paraId="17BDDD16" w14:textId="77777777" w:rsidR="00647EAC" w:rsidRPr="00647EAC" w:rsidRDefault="00647EAC" w:rsidP="00647EAC">
      <w:pPr>
        <w:jc w:val="both"/>
        <w:rPr>
          <w:rFonts w:ascii="Arial" w:hAnsi="Arial" w:cs="Arial"/>
          <w:iCs/>
          <w:spacing w:val="-2"/>
          <w:w w:val="105"/>
          <w:sz w:val="18"/>
          <w:szCs w:val="18"/>
        </w:rPr>
      </w:pPr>
    </w:p>
    <w:p w14:paraId="69D75940"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Es facultad del organismo de certificación realizar </w:t>
      </w:r>
      <w:r w:rsidRPr="00647EAC">
        <w:rPr>
          <w:rFonts w:ascii="Arial" w:hAnsi="Arial" w:cs="Arial"/>
          <w:b/>
          <w:sz w:val="18"/>
          <w:szCs w:val="18"/>
        </w:rPr>
        <w:t>Auditorías Especiales (con notificación a corto plazo)</w:t>
      </w:r>
      <w:r w:rsidRPr="00647EAC">
        <w:rPr>
          <w:rFonts w:ascii="Arial" w:hAnsi="Arial" w:cs="Arial"/>
          <w:sz w:val="18"/>
          <w:szCs w:val="18"/>
        </w:rPr>
        <w:t xml:space="preserve">, a una certificación ya otorgada, derivada de </w:t>
      </w:r>
      <w:r w:rsidRPr="00647EAC">
        <w:rPr>
          <w:rFonts w:ascii="Arial" w:hAnsi="Arial" w:cs="Arial"/>
          <w:b/>
          <w:sz w:val="18"/>
          <w:szCs w:val="18"/>
        </w:rPr>
        <w:t>quejas de clientes o solicitud de autoridades.</w:t>
      </w:r>
    </w:p>
    <w:p w14:paraId="0587D84D" w14:textId="77777777" w:rsidR="00647EAC" w:rsidRPr="00647EAC" w:rsidRDefault="00647EAC" w:rsidP="00647EAC">
      <w:pPr>
        <w:jc w:val="both"/>
        <w:rPr>
          <w:rFonts w:ascii="Arial" w:hAnsi="Arial" w:cs="Arial"/>
          <w:sz w:val="18"/>
          <w:szCs w:val="18"/>
        </w:rPr>
      </w:pPr>
      <w:r w:rsidRPr="00647EAC">
        <w:rPr>
          <w:rFonts w:ascii="Arial" w:hAnsi="Arial" w:cs="Arial"/>
          <w:b/>
          <w:sz w:val="18"/>
          <w:szCs w:val="18"/>
        </w:rPr>
        <w:t xml:space="preserve"> </w:t>
      </w:r>
    </w:p>
    <w:p w14:paraId="4781B29A" w14:textId="77777777" w:rsidR="00647EAC" w:rsidRPr="00647EAC" w:rsidRDefault="00647EAC" w:rsidP="00647EAC">
      <w:pPr>
        <w:pStyle w:val="Prrafodelista"/>
        <w:numPr>
          <w:ilvl w:val="0"/>
          <w:numId w:val="37"/>
        </w:numPr>
        <w:ind w:left="714" w:hanging="357"/>
        <w:contextualSpacing/>
        <w:jc w:val="both"/>
        <w:rPr>
          <w:rFonts w:ascii="Arial" w:hAnsi="Arial" w:cs="Arial"/>
          <w:sz w:val="18"/>
          <w:szCs w:val="18"/>
        </w:rPr>
      </w:pPr>
      <w:r w:rsidRPr="00647EAC">
        <w:rPr>
          <w:rFonts w:ascii="Arial" w:hAnsi="Arial" w:cs="Arial"/>
          <w:sz w:val="18"/>
          <w:szCs w:val="18"/>
        </w:rPr>
        <w:t xml:space="preserve">La organización certificada que no permita la realización de auditorías de seguimiento con notificación a corto plazo, de acuerdo al periodo requerido, será </w:t>
      </w:r>
      <w:r w:rsidRPr="00647EAC">
        <w:rPr>
          <w:rFonts w:ascii="Arial" w:hAnsi="Arial" w:cs="Arial"/>
          <w:b/>
          <w:sz w:val="18"/>
          <w:szCs w:val="18"/>
        </w:rPr>
        <w:t>suspendida</w:t>
      </w:r>
      <w:r w:rsidRPr="00647EAC">
        <w:rPr>
          <w:rFonts w:ascii="Arial" w:hAnsi="Arial" w:cs="Arial"/>
          <w:sz w:val="18"/>
          <w:szCs w:val="18"/>
        </w:rPr>
        <w:t xml:space="preserve"> del proceso de certificación.</w:t>
      </w:r>
    </w:p>
    <w:p w14:paraId="55AD935D" w14:textId="77777777" w:rsidR="00647EAC" w:rsidRPr="00647EAC" w:rsidRDefault="00647EAC" w:rsidP="00647EAC">
      <w:pPr>
        <w:jc w:val="both"/>
        <w:rPr>
          <w:rFonts w:ascii="Arial" w:hAnsi="Arial" w:cs="Arial"/>
          <w:sz w:val="18"/>
          <w:szCs w:val="18"/>
        </w:rPr>
      </w:pPr>
    </w:p>
    <w:p w14:paraId="7EFB3351" w14:textId="77777777" w:rsidR="00647EAC" w:rsidRPr="00647EAC" w:rsidRDefault="00647EAC" w:rsidP="00647EAC">
      <w:pPr>
        <w:pStyle w:val="Prrafodelista"/>
        <w:numPr>
          <w:ilvl w:val="0"/>
          <w:numId w:val="37"/>
        </w:numPr>
        <w:ind w:left="714" w:hanging="357"/>
        <w:contextualSpacing/>
        <w:jc w:val="both"/>
        <w:rPr>
          <w:rFonts w:ascii="Arial" w:hAnsi="Arial" w:cs="Arial"/>
          <w:iCs/>
          <w:spacing w:val="-2"/>
          <w:w w:val="105"/>
          <w:sz w:val="18"/>
          <w:szCs w:val="18"/>
        </w:rPr>
      </w:pPr>
      <w:r w:rsidRPr="00647EAC">
        <w:rPr>
          <w:rFonts w:ascii="Arial" w:hAnsi="Arial" w:cs="Arial"/>
          <w:sz w:val="18"/>
          <w:szCs w:val="18"/>
        </w:rPr>
        <w:t>El Certificador es</w:t>
      </w:r>
      <w:r w:rsidRPr="00647EAC">
        <w:rPr>
          <w:rFonts w:ascii="Arial" w:hAnsi="Arial" w:cs="Arial"/>
          <w:iCs/>
          <w:spacing w:val="-2"/>
          <w:w w:val="105"/>
          <w:sz w:val="18"/>
          <w:szCs w:val="18"/>
        </w:rPr>
        <w:t xml:space="preserve"> el responsable de </w:t>
      </w:r>
      <w:r w:rsidRPr="00647EAC">
        <w:rPr>
          <w:rFonts w:ascii="Arial" w:hAnsi="Arial" w:cs="Arial"/>
          <w:b/>
          <w:iCs/>
          <w:spacing w:val="-2"/>
          <w:w w:val="105"/>
          <w:sz w:val="18"/>
          <w:szCs w:val="18"/>
        </w:rPr>
        <w:t>valorar y dictaminar</w:t>
      </w:r>
      <w:r w:rsidRPr="00647EAC">
        <w:rPr>
          <w:rFonts w:ascii="Arial" w:hAnsi="Arial" w:cs="Arial"/>
          <w:iCs/>
          <w:spacing w:val="-2"/>
          <w:w w:val="105"/>
          <w:sz w:val="18"/>
          <w:szCs w:val="18"/>
        </w:rPr>
        <w:t xml:space="preserve"> el otorgamiento, rechazo, mantenimiento, suspensión, restauración, cancelación o renovación de la certificación.</w:t>
      </w:r>
    </w:p>
    <w:p w14:paraId="05ECB725" w14:textId="77777777" w:rsidR="00647EAC" w:rsidRPr="00647EAC" w:rsidRDefault="00647EAC" w:rsidP="00647EAC">
      <w:pPr>
        <w:jc w:val="both"/>
        <w:rPr>
          <w:rFonts w:ascii="Arial" w:hAnsi="Arial" w:cs="Arial"/>
          <w:sz w:val="18"/>
          <w:szCs w:val="18"/>
        </w:rPr>
      </w:pPr>
    </w:p>
    <w:p w14:paraId="653ABEB6" w14:textId="77777777" w:rsidR="00647EAC" w:rsidRPr="00AD4A1E" w:rsidRDefault="00647EAC" w:rsidP="00647EAC">
      <w:pPr>
        <w:pStyle w:val="Prrafodelista"/>
        <w:numPr>
          <w:ilvl w:val="0"/>
          <w:numId w:val="37"/>
        </w:numPr>
        <w:spacing w:after="120"/>
        <w:ind w:left="714" w:hanging="357"/>
        <w:contextualSpacing/>
        <w:jc w:val="both"/>
        <w:rPr>
          <w:rFonts w:ascii="Arial" w:hAnsi="Arial" w:cs="Arial"/>
          <w:sz w:val="18"/>
          <w:szCs w:val="18"/>
        </w:rPr>
      </w:pPr>
      <w:r w:rsidRPr="00647EAC">
        <w:rPr>
          <w:rFonts w:ascii="Arial" w:hAnsi="Arial" w:cs="Arial"/>
          <w:sz w:val="18"/>
          <w:szCs w:val="18"/>
        </w:rPr>
        <w:t xml:space="preserve">Los informes de auditoría son propiedad del organismo de certificación. </w:t>
      </w:r>
    </w:p>
    <w:sectPr w:rsidR="00647EAC" w:rsidRPr="00AD4A1E" w:rsidSect="004C259E">
      <w:headerReference w:type="default" r:id="rId10"/>
      <w:footerReference w:type="default" r:id="rId11"/>
      <w:pgSz w:w="12240" w:h="15840"/>
      <w:pgMar w:top="2127" w:right="1043" w:bottom="1418" w:left="851"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6193" w14:textId="77777777" w:rsidR="00B45314" w:rsidRDefault="00B45314" w:rsidP="00BE1E38">
      <w:r>
        <w:separator/>
      </w:r>
    </w:p>
  </w:endnote>
  <w:endnote w:type="continuationSeparator" w:id="0">
    <w:p w14:paraId="238C2DC4" w14:textId="77777777" w:rsidR="00B45314" w:rsidRDefault="00B45314" w:rsidP="00BE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512605330"/>
      <w:docPartObj>
        <w:docPartGallery w:val="Page Numbers (Bottom of Page)"/>
        <w:docPartUnique/>
      </w:docPartObj>
    </w:sdtPr>
    <w:sdtEndPr/>
    <w:sdtContent>
      <w:p w14:paraId="6FEFC79E" w14:textId="77777777" w:rsidR="00B45314" w:rsidRPr="001A6490" w:rsidRDefault="00B45314">
        <w:pPr>
          <w:pStyle w:val="Piedepgina"/>
          <w:jc w:val="right"/>
          <w:rPr>
            <w:rFonts w:ascii="Arial" w:hAnsi="Arial" w:cs="Arial"/>
            <w:color w:val="0000FF"/>
            <w:sz w:val="18"/>
            <w:szCs w:val="18"/>
          </w:rPr>
        </w:pPr>
        <w:r w:rsidRPr="001A6490">
          <w:rPr>
            <w:rFonts w:ascii="Arial" w:hAnsi="Arial" w:cs="Arial"/>
            <w:color w:val="0000FF"/>
            <w:sz w:val="18"/>
            <w:szCs w:val="18"/>
          </w:rPr>
          <w:t>ACCM</w:t>
        </w:r>
        <w:r>
          <w:rPr>
            <w:rFonts w:ascii="Arial" w:hAnsi="Arial" w:cs="Arial"/>
            <w:color w:val="0000FF"/>
            <w:sz w:val="18"/>
            <w:szCs w:val="18"/>
          </w:rPr>
          <w:t>F04ECSC</w:t>
        </w:r>
      </w:p>
      <w:sdt>
        <w:sdtPr>
          <w:rPr>
            <w:rFonts w:ascii="Arial" w:hAnsi="Arial" w:cs="Arial"/>
            <w:color w:val="0000FF"/>
            <w:sz w:val="18"/>
            <w:szCs w:val="18"/>
          </w:rPr>
          <w:id w:val="-941843636"/>
          <w:docPartObj>
            <w:docPartGallery w:val="Page Numbers (Top of Page)"/>
            <w:docPartUnique/>
          </w:docPartObj>
        </w:sdtPr>
        <w:sdtEndPr/>
        <w:sdtContent>
          <w:p w14:paraId="5CC9F4B4" w14:textId="77777777" w:rsidR="00B45314" w:rsidRPr="001A6490" w:rsidRDefault="00B45314" w:rsidP="001A6490">
            <w:pPr>
              <w:pStyle w:val="Piedepgina"/>
              <w:jc w:val="right"/>
              <w:rPr>
                <w:rFonts w:ascii="Arial" w:hAnsi="Arial" w:cs="Arial"/>
                <w:bCs/>
                <w:color w:val="0000FF"/>
                <w:sz w:val="18"/>
                <w:szCs w:val="18"/>
              </w:rPr>
            </w:pPr>
            <w:r w:rsidRPr="001A6490">
              <w:rPr>
                <w:rFonts w:ascii="Arial" w:hAnsi="Arial" w:cs="Arial"/>
                <w:noProof/>
                <w:color w:val="0000FF"/>
                <w:sz w:val="18"/>
                <w:szCs w:val="18"/>
                <w:lang w:eastAsia="es-MX"/>
              </w:rPr>
              <w:drawing>
                <wp:anchor distT="0" distB="0" distL="114300" distR="114300" simplePos="0" relativeHeight="251660800" behindDoc="0" locked="0" layoutInCell="1" allowOverlap="1" wp14:anchorId="00BD38AE" wp14:editId="76341252">
                  <wp:simplePos x="0" y="0"/>
                  <wp:positionH relativeFrom="margin">
                    <wp:posOffset>-1170305</wp:posOffset>
                  </wp:positionH>
                  <wp:positionV relativeFrom="margin">
                    <wp:posOffset>8201660</wp:posOffset>
                  </wp:positionV>
                  <wp:extent cx="5454000" cy="72000"/>
                  <wp:effectExtent l="0" t="0" r="0" b="444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5454000" cy="72000"/>
                          </a:xfrm>
                          <a:prstGeom prst="rect">
                            <a:avLst/>
                          </a:prstGeom>
                          <a:noFill/>
                        </pic:spPr>
                      </pic:pic>
                    </a:graphicData>
                  </a:graphic>
                  <wp14:sizeRelH relativeFrom="page">
                    <wp14:pctWidth>0</wp14:pctWidth>
                  </wp14:sizeRelH>
                  <wp14:sizeRelV relativeFrom="page">
                    <wp14:pctHeight>0</wp14:pctHeight>
                  </wp14:sizeRelV>
                </wp:anchor>
              </w:drawing>
            </w:r>
            <w:r w:rsidRPr="001A6490">
              <w:rPr>
                <w:rFonts w:ascii="Arial" w:hAnsi="Arial" w:cs="Arial"/>
                <w:color w:val="0000FF"/>
                <w:sz w:val="18"/>
                <w:szCs w:val="18"/>
                <w:lang w:val="es-ES"/>
              </w:rPr>
              <w:t xml:space="preserve">Página </w:t>
            </w:r>
            <w:r w:rsidRPr="001A6490">
              <w:rPr>
                <w:rFonts w:ascii="Arial" w:hAnsi="Arial" w:cs="Arial"/>
                <w:bCs/>
                <w:color w:val="0000FF"/>
                <w:sz w:val="18"/>
                <w:szCs w:val="18"/>
              </w:rPr>
              <w:fldChar w:fldCharType="begin"/>
            </w:r>
            <w:r w:rsidRPr="001A6490">
              <w:rPr>
                <w:rFonts w:ascii="Arial" w:hAnsi="Arial" w:cs="Arial"/>
                <w:bCs/>
                <w:color w:val="0000FF"/>
                <w:sz w:val="18"/>
                <w:szCs w:val="18"/>
              </w:rPr>
              <w:instrText>PAGE</w:instrText>
            </w:r>
            <w:r w:rsidRPr="001A6490">
              <w:rPr>
                <w:rFonts w:ascii="Arial" w:hAnsi="Arial" w:cs="Arial"/>
                <w:bCs/>
                <w:color w:val="0000FF"/>
                <w:sz w:val="18"/>
                <w:szCs w:val="18"/>
              </w:rPr>
              <w:fldChar w:fldCharType="separate"/>
            </w:r>
            <w:r w:rsidR="00071B95">
              <w:rPr>
                <w:rFonts w:ascii="Arial" w:hAnsi="Arial" w:cs="Arial"/>
                <w:bCs/>
                <w:noProof/>
                <w:color w:val="0000FF"/>
                <w:sz w:val="18"/>
                <w:szCs w:val="18"/>
              </w:rPr>
              <w:t>2</w:t>
            </w:r>
            <w:r w:rsidRPr="001A6490">
              <w:rPr>
                <w:rFonts w:ascii="Arial" w:hAnsi="Arial" w:cs="Arial"/>
                <w:bCs/>
                <w:color w:val="0000FF"/>
                <w:sz w:val="18"/>
                <w:szCs w:val="18"/>
              </w:rPr>
              <w:fldChar w:fldCharType="end"/>
            </w:r>
            <w:r w:rsidRPr="001A6490">
              <w:rPr>
                <w:rFonts w:ascii="Arial" w:hAnsi="Arial" w:cs="Arial"/>
                <w:color w:val="0000FF"/>
                <w:sz w:val="18"/>
                <w:szCs w:val="18"/>
                <w:lang w:val="es-ES"/>
              </w:rPr>
              <w:t xml:space="preserve"> de </w:t>
            </w:r>
            <w:r w:rsidRPr="001A6490">
              <w:rPr>
                <w:rFonts w:ascii="Arial" w:hAnsi="Arial" w:cs="Arial"/>
                <w:bCs/>
                <w:color w:val="0000FF"/>
                <w:sz w:val="18"/>
                <w:szCs w:val="18"/>
              </w:rPr>
              <w:fldChar w:fldCharType="begin"/>
            </w:r>
            <w:r w:rsidRPr="001A6490">
              <w:rPr>
                <w:rFonts w:ascii="Arial" w:hAnsi="Arial" w:cs="Arial"/>
                <w:bCs/>
                <w:color w:val="0000FF"/>
                <w:sz w:val="18"/>
                <w:szCs w:val="18"/>
              </w:rPr>
              <w:instrText>NUMPAGES</w:instrText>
            </w:r>
            <w:r w:rsidRPr="001A6490">
              <w:rPr>
                <w:rFonts w:ascii="Arial" w:hAnsi="Arial" w:cs="Arial"/>
                <w:bCs/>
                <w:color w:val="0000FF"/>
                <w:sz w:val="18"/>
                <w:szCs w:val="18"/>
              </w:rPr>
              <w:fldChar w:fldCharType="separate"/>
            </w:r>
            <w:r w:rsidR="00071B95">
              <w:rPr>
                <w:rFonts w:ascii="Arial" w:hAnsi="Arial" w:cs="Arial"/>
                <w:bCs/>
                <w:noProof/>
                <w:color w:val="0000FF"/>
                <w:sz w:val="18"/>
                <w:szCs w:val="18"/>
              </w:rPr>
              <w:t>12</w:t>
            </w:r>
            <w:r w:rsidRPr="001A6490">
              <w:rPr>
                <w:rFonts w:ascii="Arial" w:hAnsi="Arial" w:cs="Arial"/>
                <w:bCs/>
                <w:color w:val="0000FF"/>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335C5" w14:textId="77777777" w:rsidR="00B45314" w:rsidRDefault="00B45314" w:rsidP="00BE1E38">
      <w:r>
        <w:separator/>
      </w:r>
    </w:p>
  </w:footnote>
  <w:footnote w:type="continuationSeparator" w:id="0">
    <w:p w14:paraId="4557822B" w14:textId="77777777" w:rsidR="00B45314" w:rsidRDefault="00B45314" w:rsidP="00BE1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AC2D9" w14:textId="77777777" w:rsidR="00B45314" w:rsidRDefault="00B45314" w:rsidP="00977F55">
    <w:pPr>
      <w:pStyle w:val="Encabezado"/>
      <w:ind w:left="-993"/>
    </w:pPr>
    <w:r>
      <w:rPr>
        <w:noProof/>
        <w:lang w:eastAsia="es-MX"/>
      </w:rPr>
      <mc:AlternateContent>
        <mc:Choice Requires="wps">
          <w:drawing>
            <wp:anchor distT="0" distB="0" distL="114300" distR="114300" simplePos="0" relativeHeight="251654656" behindDoc="0" locked="0" layoutInCell="1" allowOverlap="1" wp14:anchorId="520B85F4" wp14:editId="1F1ECB71">
              <wp:simplePos x="0" y="0"/>
              <wp:positionH relativeFrom="page">
                <wp:posOffset>2655570</wp:posOffset>
              </wp:positionH>
              <wp:positionV relativeFrom="page">
                <wp:posOffset>601980</wp:posOffset>
              </wp:positionV>
              <wp:extent cx="4202967" cy="455295"/>
              <wp:effectExtent l="0" t="0" r="762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2967" cy="4552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6AFCCF3" w14:textId="77777777" w:rsidR="00B45314" w:rsidRDefault="00B45314" w:rsidP="00836389">
                          <w:pPr>
                            <w:spacing w:line="326" w:lineRule="exact"/>
                            <w:jc w:val="center"/>
                            <w:rPr>
                              <w:rFonts w:ascii="Arial Black" w:eastAsia="Arial Black" w:hAnsi="Arial Black" w:cs="Arial Black"/>
                              <w:b/>
                              <w:bCs/>
                              <w:color w:val="0000FF"/>
                              <w:spacing w:val="-2"/>
                              <w:sz w:val="26"/>
                              <w:szCs w:val="26"/>
                              <w:lang w:val="es-MX"/>
                            </w:rPr>
                          </w:pPr>
                          <w:r>
                            <w:rPr>
                              <w:rFonts w:ascii="Arial Black" w:eastAsia="Arial Black" w:hAnsi="Arial Black" w:cs="Arial Black"/>
                              <w:b/>
                              <w:bCs/>
                              <w:color w:val="0000FF"/>
                              <w:spacing w:val="-2"/>
                              <w:sz w:val="26"/>
                              <w:szCs w:val="26"/>
                              <w:lang w:val="es-MX"/>
                            </w:rPr>
                            <w:t>Informe de Auditoría</w:t>
                          </w:r>
                        </w:p>
                        <w:p w14:paraId="615660B7" w14:textId="77777777" w:rsidR="00B45314" w:rsidRPr="00836389" w:rsidRDefault="00B45314" w:rsidP="00836389">
                          <w:pPr>
                            <w:spacing w:line="326" w:lineRule="exact"/>
                            <w:jc w:val="center"/>
                            <w:rPr>
                              <w:rFonts w:ascii="Arial Black" w:eastAsia="Arial Black" w:hAnsi="Arial Black" w:cs="Arial Black"/>
                              <w:sz w:val="26"/>
                              <w:szCs w:val="26"/>
                              <w:lang w:val="es-MX"/>
                            </w:rPr>
                          </w:pPr>
                          <w:r>
                            <w:rPr>
                              <w:rFonts w:ascii="Arial Black" w:eastAsia="Arial Black" w:hAnsi="Arial Black" w:cs="Arial Black"/>
                              <w:b/>
                              <w:bCs/>
                              <w:color w:val="0000FF"/>
                              <w:spacing w:val="-2"/>
                              <w:sz w:val="26"/>
                              <w:szCs w:val="26"/>
                              <w:lang w:val="es-MX"/>
                            </w:rPr>
                            <w:t>NMX-CC-9001-IMNC-2015 / ISO 9001:2015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B85F4" id="_x0000_t202" coordsize="21600,21600" o:spt="202" path="m,l,21600r21600,l21600,xe">
              <v:stroke joinstyle="miter"/>
              <v:path gradientshapeok="t" o:connecttype="rect"/>
            </v:shapetype>
            <v:shape id="Text Box 5" o:spid="_x0000_s1026" type="#_x0000_t202" style="position:absolute;left:0;text-align:left;margin-left:209.1pt;margin-top:47.4pt;width:330.95pt;height:35.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" filled="f" stroked="f">
              <v:textbox inset="0,0,0,0">
                <w:txbxContent>
                  <w:p w14:paraId="46AFCCF3" w14:textId="77777777" w:rsidR="00B45314" w:rsidRDefault="00B45314" w:rsidP="00836389">
                    <w:pPr>
                      <w:spacing w:line="326" w:lineRule="exact"/>
                      <w:jc w:val="center"/>
                      <w:rPr>
                        <w:rFonts w:ascii="Arial Black" w:eastAsia="Arial Black" w:hAnsi="Arial Black" w:cs="Arial Black"/>
                        <w:b/>
                        <w:bCs/>
                        <w:color w:val="0000FF"/>
                        <w:spacing w:val="-2"/>
                        <w:sz w:val="26"/>
                        <w:szCs w:val="26"/>
                        <w:lang w:val="es-MX"/>
                      </w:rPr>
                    </w:pPr>
                    <w:r>
                      <w:rPr>
                        <w:rFonts w:ascii="Arial Black" w:eastAsia="Arial Black" w:hAnsi="Arial Black" w:cs="Arial Black"/>
                        <w:b/>
                        <w:bCs/>
                        <w:color w:val="0000FF"/>
                        <w:spacing w:val="-2"/>
                        <w:sz w:val="26"/>
                        <w:szCs w:val="26"/>
                        <w:lang w:val="es-MX"/>
                      </w:rPr>
                      <w:t>Informe de Auditoría</w:t>
                    </w:r>
                  </w:p>
                  <w:p w14:paraId="615660B7" w14:textId="77777777" w:rsidR="00B45314" w:rsidRPr="00836389" w:rsidRDefault="00B45314" w:rsidP="00836389">
                    <w:pPr>
                      <w:spacing w:line="326" w:lineRule="exact"/>
                      <w:jc w:val="center"/>
                      <w:rPr>
                        <w:rFonts w:ascii="Arial Black" w:eastAsia="Arial Black" w:hAnsi="Arial Black" w:cs="Arial Black"/>
                        <w:sz w:val="26"/>
                        <w:szCs w:val="26"/>
                        <w:lang w:val="es-MX"/>
                      </w:rPr>
                    </w:pPr>
                    <w:r>
                      <w:rPr>
                        <w:rFonts w:ascii="Arial Black" w:eastAsia="Arial Black" w:hAnsi="Arial Black" w:cs="Arial Black"/>
                        <w:b/>
                        <w:bCs/>
                        <w:color w:val="0000FF"/>
                        <w:spacing w:val="-2"/>
                        <w:sz w:val="26"/>
                        <w:szCs w:val="26"/>
                        <w:lang w:val="es-MX"/>
                      </w:rPr>
                      <w:t>NMX-CC-9001-IMNC-2015 / ISO 9001:2015</w:t>
                    </w:r>
                  </w:p>
                </w:txbxContent>
              </v:textbox>
              <w10:wrap anchorx="page" anchory="page"/>
            </v:shape>
          </w:pict>
        </mc:Fallback>
      </mc:AlternateContent>
    </w:r>
    <w:r>
      <w:rPr>
        <w:noProof/>
        <w:lang w:eastAsia="es-MX"/>
      </w:rPr>
      <w:drawing>
        <wp:anchor distT="0" distB="0" distL="114300" distR="114300" simplePos="0" relativeHeight="251661824" behindDoc="0" locked="0" layoutInCell="1" allowOverlap="1" wp14:anchorId="7B6F73CE" wp14:editId="7DBAAA28">
          <wp:simplePos x="0" y="0"/>
          <wp:positionH relativeFrom="column">
            <wp:posOffset>-252095</wp:posOffset>
          </wp:positionH>
          <wp:positionV relativeFrom="paragraph">
            <wp:posOffset>134620</wp:posOffset>
          </wp:positionV>
          <wp:extent cx="1886400" cy="712800"/>
          <wp:effectExtent l="0" t="0" r="0" b="0"/>
          <wp:wrapNone/>
          <wp:docPr id="22" name="Imagen 22" descr="C:\Users\Yolanda\Documents\ACCM\Estructura documental\z Plantill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landa\Documents\ACCM\Estructura documental\z Plantilla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4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2848" behindDoc="0" locked="0" layoutInCell="1" allowOverlap="1" wp14:anchorId="7D1EB857" wp14:editId="1E92CC88">
          <wp:simplePos x="0" y="0"/>
          <wp:positionH relativeFrom="column">
            <wp:posOffset>2376170</wp:posOffset>
          </wp:positionH>
          <wp:positionV relativeFrom="paragraph">
            <wp:posOffset>435610</wp:posOffset>
          </wp:positionV>
          <wp:extent cx="4867200" cy="111600"/>
          <wp:effectExtent l="0" t="0" r="0" b="3175"/>
          <wp:wrapNone/>
          <wp:docPr id="23" name="Imagen 23" descr="C:\Users\Yolanda\Documents\ACCM\Estructura documental\z Plantillas\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landa\Documents\ACCM\Estructura documental\z Plantillas\encabezad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67200" cy="11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mso53B8"/>
      </v:shape>
    </w:pict>
  </w:numPicBullet>
  <w:abstractNum w:abstractNumId="0" w15:restartNumberingAfterBreak="0">
    <w:nsid w:val="FFFFFF1D"/>
    <w:multiLevelType w:val="multilevel"/>
    <w:tmpl w:val="0B3655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87B61"/>
    <w:multiLevelType w:val="hybridMultilevel"/>
    <w:tmpl w:val="384E9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66E7D"/>
    <w:multiLevelType w:val="multilevel"/>
    <w:tmpl w:val="9CE46898"/>
    <w:lvl w:ilvl="0">
      <w:start w:val="1"/>
      <w:numFmt w:val="upperRoman"/>
      <w:lvlText w:val="%1."/>
      <w:lvlJc w:val="left"/>
      <w:pPr>
        <w:ind w:left="567" w:firstLine="0"/>
      </w:pPr>
      <w:rPr>
        <w:rFonts w:hint="default"/>
        <w:b/>
      </w:rPr>
    </w:lvl>
    <w:lvl w:ilvl="1">
      <w:start w:val="1"/>
      <w:numFmt w:val="decimal"/>
      <w:lvlText w:val="%2."/>
      <w:lvlJc w:val="left"/>
      <w:pPr>
        <w:ind w:left="720" w:firstLine="0"/>
      </w:pPr>
      <w:rPr>
        <w:rFonts w:hint="default"/>
        <w:sz w:val="22"/>
        <w:szCs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09A0860"/>
    <w:multiLevelType w:val="multilevel"/>
    <w:tmpl w:val="9CE46898"/>
    <w:lvl w:ilvl="0">
      <w:start w:val="1"/>
      <w:numFmt w:val="upperRoman"/>
      <w:lvlText w:val="%1."/>
      <w:lvlJc w:val="left"/>
      <w:pPr>
        <w:ind w:left="567" w:firstLine="0"/>
      </w:pPr>
      <w:rPr>
        <w:rFonts w:hint="default"/>
        <w:b/>
      </w:rPr>
    </w:lvl>
    <w:lvl w:ilvl="1">
      <w:start w:val="1"/>
      <w:numFmt w:val="decimal"/>
      <w:lvlText w:val="%2."/>
      <w:lvlJc w:val="left"/>
      <w:pPr>
        <w:ind w:left="720" w:firstLine="0"/>
      </w:pPr>
      <w:rPr>
        <w:rFonts w:hint="default"/>
        <w:sz w:val="22"/>
        <w:szCs w:val="22"/>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44F4A71"/>
    <w:multiLevelType w:val="hybridMultilevel"/>
    <w:tmpl w:val="11683F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E008B"/>
    <w:multiLevelType w:val="hybridMultilevel"/>
    <w:tmpl w:val="EBA4BB8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1613267"/>
    <w:multiLevelType w:val="hybridMultilevel"/>
    <w:tmpl w:val="CB8C5DF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FE2E81"/>
    <w:multiLevelType w:val="hybridMultilevel"/>
    <w:tmpl w:val="C368E056"/>
    <w:lvl w:ilvl="0" w:tplc="0772167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79B1545"/>
    <w:multiLevelType w:val="hybridMultilevel"/>
    <w:tmpl w:val="696CA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F505F"/>
    <w:multiLevelType w:val="hybridMultilevel"/>
    <w:tmpl w:val="17E86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EE44A6"/>
    <w:multiLevelType w:val="hybridMultilevel"/>
    <w:tmpl w:val="CE38BAD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B0E02B2"/>
    <w:multiLevelType w:val="hybridMultilevel"/>
    <w:tmpl w:val="E612F45A"/>
    <w:lvl w:ilvl="0" w:tplc="2FBC8BFC">
      <w:start w:val="1"/>
      <w:numFmt w:val="lowerLetter"/>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2" w15:restartNumberingAfterBreak="0">
    <w:nsid w:val="2C3B20F9"/>
    <w:multiLevelType w:val="hybridMultilevel"/>
    <w:tmpl w:val="3D30E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E6053A"/>
    <w:multiLevelType w:val="hybridMultilevel"/>
    <w:tmpl w:val="5BCE8802"/>
    <w:lvl w:ilvl="0" w:tplc="080A0007">
      <w:start w:val="1"/>
      <w:numFmt w:val="bullet"/>
      <w:lvlText w:val=""/>
      <w:lvlPicBulletId w:val="0"/>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C138BF"/>
    <w:multiLevelType w:val="hybridMultilevel"/>
    <w:tmpl w:val="8F264A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0F646B"/>
    <w:multiLevelType w:val="hybridMultilevel"/>
    <w:tmpl w:val="4CFA7242"/>
    <w:lvl w:ilvl="0" w:tplc="080A0001">
      <w:start w:val="1"/>
      <w:numFmt w:val="bullet"/>
      <w:lvlText w:val=""/>
      <w:lvlJc w:val="left"/>
      <w:pPr>
        <w:ind w:left="1074" w:hanging="360"/>
      </w:pPr>
      <w:rPr>
        <w:rFonts w:ascii="Symbol" w:hAnsi="Symbol" w:hint="default"/>
      </w:rPr>
    </w:lvl>
    <w:lvl w:ilvl="1" w:tplc="080A0003" w:tentative="1">
      <w:start w:val="1"/>
      <w:numFmt w:val="bullet"/>
      <w:lvlText w:val="o"/>
      <w:lvlJc w:val="left"/>
      <w:pPr>
        <w:ind w:left="1794" w:hanging="360"/>
      </w:pPr>
      <w:rPr>
        <w:rFonts w:ascii="Courier New" w:hAnsi="Courier New" w:cs="Courier New" w:hint="default"/>
      </w:rPr>
    </w:lvl>
    <w:lvl w:ilvl="2" w:tplc="080A0005" w:tentative="1">
      <w:start w:val="1"/>
      <w:numFmt w:val="bullet"/>
      <w:lvlText w:val=""/>
      <w:lvlJc w:val="left"/>
      <w:pPr>
        <w:ind w:left="2514" w:hanging="360"/>
      </w:pPr>
      <w:rPr>
        <w:rFonts w:ascii="Wingdings" w:hAnsi="Wingdings" w:hint="default"/>
      </w:rPr>
    </w:lvl>
    <w:lvl w:ilvl="3" w:tplc="080A0001" w:tentative="1">
      <w:start w:val="1"/>
      <w:numFmt w:val="bullet"/>
      <w:lvlText w:val=""/>
      <w:lvlJc w:val="left"/>
      <w:pPr>
        <w:ind w:left="3234" w:hanging="360"/>
      </w:pPr>
      <w:rPr>
        <w:rFonts w:ascii="Symbol" w:hAnsi="Symbol" w:hint="default"/>
      </w:rPr>
    </w:lvl>
    <w:lvl w:ilvl="4" w:tplc="080A0003" w:tentative="1">
      <w:start w:val="1"/>
      <w:numFmt w:val="bullet"/>
      <w:lvlText w:val="o"/>
      <w:lvlJc w:val="left"/>
      <w:pPr>
        <w:ind w:left="3954" w:hanging="360"/>
      </w:pPr>
      <w:rPr>
        <w:rFonts w:ascii="Courier New" w:hAnsi="Courier New" w:cs="Courier New" w:hint="default"/>
      </w:rPr>
    </w:lvl>
    <w:lvl w:ilvl="5" w:tplc="080A0005" w:tentative="1">
      <w:start w:val="1"/>
      <w:numFmt w:val="bullet"/>
      <w:lvlText w:val=""/>
      <w:lvlJc w:val="left"/>
      <w:pPr>
        <w:ind w:left="4674" w:hanging="360"/>
      </w:pPr>
      <w:rPr>
        <w:rFonts w:ascii="Wingdings" w:hAnsi="Wingdings" w:hint="default"/>
      </w:rPr>
    </w:lvl>
    <w:lvl w:ilvl="6" w:tplc="080A0001" w:tentative="1">
      <w:start w:val="1"/>
      <w:numFmt w:val="bullet"/>
      <w:lvlText w:val=""/>
      <w:lvlJc w:val="left"/>
      <w:pPr>
        <w:ind w:left="5394" w:hanging="360"/>
      </w:pPr>
      <w:rPr>
        <w:rFonts w:ascii="Symbol" w:hAnsi="Symbol" w:hint="default"/>
      </w:rPr>
    </w:lvl>
    <w:lvl w:ilvl="7" w:tplc="080A0003" w:tentative="1">
      <w:start w:val="1"/>
      <w:numFmt w:val="bullet"/>
      <w:lvlText w:val="o"/>
      <w:lvlJc w:val="left"/>
      <w:pPr>
        <w:ind w:left="6114" w:hanging="360"/>
      </w:pPr>
      <w:rPr>
        <w:rFonts w:ascii="Courier New" w:hAnsi="Courier New" w:cs="Courier New" w:hint="default"/>
      </w:rPr>
    </w:lvl>
    <w:lvl w:ilvl="8" w:tplc="080A0005" w:tentative="1">
      <w:start w:val="1"/>
      <w:numFmt w:val="bullet"/>
      <w:lvlText w:val=""/>
      <w:lvlJc w:val="left"/>
      <w:pPr>
        <w:ind w:left="6834" w:hanging="360"/>
      </w:pPr>
      <w:rPr>
        <w:rFonts w:ascii="Wingdings" w:hAnsi="Wingdings" w:hint="default"/>
      </w:rPr>
    </w:lvl>
  </w:abstractNum>
  <w:abstractNum w:abstractNumId="16" w15:restartNumberingAfterBreak="0">
    <w:nsid w:val="32C31ABC"/>
    <w:multiLevelType w:val="hybridMultilevel"/>
    <w:tmpl w:val="C5F2908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907C25"/>
    <w:multiLevelType w:val="hybridMultilevel"/>
    <w:tmpl w:val="E196D0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252BE3"/>
    <w:multiLevelType w:val="hybridMultilevel"/>
    <w:tmpl w:val="9EAA825C"/>
    <w:lvl w:ilvl="0" w:tplc="CD76E13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3D396A41"/>
    <w:multiLevelType w:val="hybridMultilevel"/>
    <w:tmpl w:val="1A047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061ACA"/>
    <w:multiLevelType w:val="hybridMultilevel"/>
    <w:tmpl w:val="BA0600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3642149"/>
    <w:multiLevelType w:val="hybridMultilevel"/>
    <w:tmpl w:val="4E88222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6B2125"/>
    <w:multiLevelType w:val="hybridMultilevel"/>
    <w:tmpl w:val="C74417D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FE6537"/>
    <w:multiLevelType w:val="hybridMultilevel"/>
    <w:tmpl w:val="849E06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892AD2"/>
    <w:multiLevelType w:val="hybridMultilevel"/>
    <w:tmpl w:val="F49ED24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0756945"/>
    <w:multiLevelType w:val="hybridMultilevel"/>
    <w:tmpl w:val="78F850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339054C"/>
    <w:multiLevelType w:val="hybridMultilevel"/>
    <w:tmpl w:val="C6727E14"/>
    <w:lvl w:ilvl="0" w:tplc="904C56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CB6AAB"/>
    <w:multiLevelType w:val="hybridMultilevel"/>
    <w:tmpl w:val="483CB2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46577D3"/>
    <w:multiLevelType w:val="hybridMultilevel"/>
    <w:tmpl w:val="53706E7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49B7F8C"/>
    <w:multiLevelType w:val="hybridMultilevel"/>
    <w:tmpl w:val="E404270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741CD9"/>
    <w:multiLevelType w:val="hybridMultilevel"/>
    <w:tmpl w:val="D31C872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AA779D6"/>
    <w:multiLevelType w:val="hybridMultilevel"/>
    <w:tmpl w:val="D144C9D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E133A5"/>
    <w:multiLevelType w:val="hybridMultilevel"/>
    <w:tmpl w:val="D80827C2"/>
    <w:lvl w:ilvl="0" w:tplc="7BC0F7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0D45EC"/>
    <w:multiLevelType w:val="hybridMultilevel"/>
    <w:tmpl w:val="61BE4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1136BA5"/>
    <w:multiLevelType w:val="hybridMultilevel"/>
    <w:tmpl w:val="B310DA1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E4262B"/>
    <w:multiLevelType w:val="hybridMultilevel"/>
    <w:tmpl w:val="EEFE0E7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D396336"/>
    <w:multiLevelType w:val="hybridMultilevel"/>
    <w:tmpl w:val="9E1E5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4D395F"/>
    <w:multiLevelType w:val="hybridMultilevel"/>
    <w:tmpl w:val="366ADDD6"/>
    <w:lvl w:ilvl="0" w:tplc="3DC076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8578E1"/>
    <w:multiLevelType w:val="hybridMultilevel"/>
    <w:tmpl w:val="633A33A2"/>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2"/>
  </w:num>
  <w:num w:numId="4">
    <w:abstractNumId w:val="37"/>
  </w:num>
  <w:num w:numId="5">
    <w:abstractNumId w:val="18"/>
  </w:num>
  <w:num w:numId="6">
    <w:abstractNumId w:val="7"/>
  </w:num>
  <w:num w:numId="7">
    <w:abstractNumId w:val="8"/>
  </w:num>
  <w:num w:numId="8">
    <w:abstractNumId w:val="17"/>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7"/>
  </w:num>
  <w:num w:numId="12">
    <w:abstractNumId w:val="10"/>
  </w:num>
  <w:num w:numId="13">
    <w:abstractNumId w:val="22"/>
  </w:num>
  <w:num w:numId="14">
    <w:abstractNumId w:val="21"/>
  </w:num>
  <w:num w:numId="15">
    <w:abstractNumId w:val="23"/>
  </w:num>
  <w:num w:numId="16">
    <w:abstractNumId w:val="34"/>
  </w:num>
  <w:num w:numId="17">
    <w:abstractNumId w:val="28"/>
  </w:num>
  <w:num w:numId="18">
    <w:abstractNumId w:val="30"/>
  </w:num>
  <w:num w:numId="19">
    <w:abstractNumId w:val="35"/>
  </w:num>
  <w:num w:numId="20">
    <w:abstractNumId w:val="16"/>
  </w:num>
  <w:num w:numId="21">
    <w:abstractNumId w:val="38"/>
  </w:num>
  <w:num w:numId="22">
    <w:abstractNumId w:val="13"/>
  </w:num>
  <w:num w:numId="23">
    <w:abstractNumId w:val="24"/>
  </w:num>
  <w:num w:numId="24">
    <w:abstractNumId w:val="31"/>
  </w:num>
  <w:num w:numId="25">
    <w:abstractNumId w:val="4"/>
  </w:num>
  <w:num w:numId="26">
    <w:abstractNumId w:val="29"/>
  </w:num>
  <w:num w:numId="27">
    <w:abstractNumId w:val="1"/>
  </w:num>
  <w:num w:numId="28">
    <w:abstractNumId w:val="12"/>
  </w:num>
  <w:num w:numId="29">
    <w:abstractNumId w:val="14"/>
  </w:num>
  <w:num w:numId="30">
    <w:abstractNumId w:val="36"/>
  </w:num>
  <w:num w:numId="31">
    <w:abstractNumId w:val="19"/>
  </w:num>
  <w:num w:numId="32">
    <w:abstractNumId w:val="9"/>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2"/>
  </w:num>
  <w:num w:numId="36">
    <w:abstractNumId w:val="25"/>
  </w:num>
  <w:num w:numId="37">
    <w:abstractNumId w:val="6"/>
  </w:num>
  <w:num w:numId="38">
    <w:abstractNumId w:val="15"/>
  </w:num>
  <w:num w:numId="39">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38"/>
    <w:rsid w:val="00001751"/>
    <w:rsid w:val="00001ADA"/>
    <w:rsid w:val="000079F5"/>
    <w:rsid w:val="00012B58"/>
    <w:rsid w:val="000167A4"/>
    <w:rsid w:val="00052AAE"/>
    <w:rsid w:val="0005622A"/>
    <w:rsid w:val="000619B8"/>
    <w:rsid w:val="00064523"/>
    <w:rsid w:val="00071B95"/>
    <w:rsid w:val="000A368A"/>
    <w:rsid w:val="000A4970"/>
    <w:rsid w:val="000A4BC9"/>
    <w:rsid w:val="000A7E66"/>
    <w:rsid w:val="000B19E9"/>
    <w:rsid w:val="000C686A"/>
    <w:rsid w:val="000D2508"/>
    <w:rsid w:val="000D353D"/>
    <w:rsid w:val="000D5DDA"/>
    <w:rsid w:val="000E5BFD"/>
    <w:rsid w:val="000E5E1F"/>
    <w:rsid w:val="00124AEF"/>
    <w:rsid w:val="0015559D"/>
    <w:rsid w:val="00161139"/>
    <w:rsid w:val="0016260C"/>
    <w:rsid w:val="00163293"/>
    <w:rsid w:val="00193A8C"/>
    <w:rsid w:val="001A07AA"/>
    <w:rsid w:val="001A62E8"/>
    <w:rsid w:val="001A6490"/>
    <w:rsid w:val="001B67E8"/>
    <w:rsid w:val="001C4913"/>
    <w:rsid w:val="001C7DF0"/>
    <w:rsid w:val="001E1837"/>
    <w:rsid w:val="001F7AD3"/>
    <w:rsid w:val="00223F76"/>
    <w:rsid w:val="00232B68"/>
    <w:rsid w:val="0023433A"/>
    <w:rsid w:val="0024097E"/>
    <w:rsid w:val="00242966"/>
    <w:rsid w:val="00245C29"/>
    <w:rsid w:val="002B44E1"/>
    <w:rsid w:val="002D1473"/>
    <w:rsid w:val="002D4715"/>
    <w:rsid w:val="003450F5"/>
    <w:rsid w:val="00354DD9"/>
    <w:rsid w:val="00375FFE"/>
    <w:rsid w:val="003811EE"/>
    <w:rsid w:val="00385F8F"/>
    <w:rsid w:val="00394D8B"/>
    <w:rsid w:val="00394EAE"/>
    <w:rsid w:val="00396FE0"/>
    <w:rsid w:val="003A06AB"/>
    <w:rsid w:val="003A3089"/>
    <w:rsid w:val="003A4747"/>
    <w:rsid w:val="003A741C"/>
    <w:rsid w:val="003B5BCC"/>
    <w:rsid w:val="003B5E78"/>
    <w:rsid w:val="003C1C0C"/>
    <w:rsid w:val="003E3A67"/>
    <w:rsid w:val="003E7D51"/>
    <w:rsid w:val="003F6C32"/>
    <w:rsid w:val="0042607F"/>
    <w:rsid w:val="00431819"/>
    <w:rsid w:val="00441192"/>
    <w:rsid w:val="00445E8A"/>
    <w:rsid w:val="00461631"/>
    <w:rsid w:val="00465F07"/>
    <w:rsid w:val="00473479"/>
    <w:rsid w:val="00492C43"/>
    <w:rsid w:val="00495F73"/>
    <w:rsid w:val="004A2020"/>
    <w:rsid w:val="004A6898"/>
    <w:rsid w:val="004B627E"/>
    <w:rsid w:val="004C259E"/>
    <w:rsid w:val="00520B4C"/>
    <w:rsid w:val="00532710"/>
    <w:rsid w:val="00544AD8"/>
    <w:rsid w:val="00550AFC"/>
    <w:rsid w:val="0055290C"/>
    <w:rsid w:val="00560567"/>
    <w:rsid w:val="00564C01"/>
    <w:rsid w:val="00564C92"/>
    <w:rsid w:val="00596FC6"/>
    <w:rsid w:val="005D1041"/>
    <w:rsid w:val="005D1C52"/>
    <w:rsid w:val="005D61F1"/>
    <w:rsid w:val="00600DA6"/>
    <w:rsid w:val="00605054"/>
    <w:rsid w:val="006336B9"/>
    <w:rsid w:val="00647EAC"/>
    <w:rsid w:val="00651B3B"/>
    <w:rsid w:val="00662CBC"/>
    <w:rsid w:val="00686808"/>
    <w:rsid w:val="006C0ADD"/>
    <w:rsid w:val="006C34C9"/>
    <w:rsid w:val="006D6652"/>
    <w:rsid w:val="006E0456"/>
    <w:rsid w:val="006F1412"/>
    <w:rsid w:val="00706999"/>
    <w:rsid w:val="00707BCC"/>
    <w:rsid w:val="00723474"/>
    <w:rsid w:val="00743315"/>
    <w:rsid w:val="00773AE4"/>
    <w:rsid w:val="0077560D"/>
    <w:rsid w:val="0078418C"/>
    <w:rsid w:val="007A388B"/>
    <w:rsid w:val="007A4C3A"/>
    <w:rsid w:val="007E10CE"/>
    <w:rsid w:val="007E2DB7"/>
    <w:rsid w:val="007E5EB5"/>
    <w:rsid w:val="007F261A"/>
    <w:rsid w:val="007F6547"/>
    <w:rsid w:val="00814327"/>
    <w:rsid w:val="00836389"/>
    <w:rsid w:val="00843B43"/>
    <w:rsid w:val="008534B8"/>
    <w:rsid w:val="00873466"/>
    <w:rsid w:val="0087573C"/>
    <w:rsid w:val="008A3651"/>
    <w:rsid w:val="008A749C"/>
    <w:rsid w:val="008B1857"/>
    <w:rsid w:val="008B6D1F"/>
    <w:rsid w:val="008C6D0E"/>
    <w:rsid w:val="008E0D77"/>
    <w:rsid w:val="008F7A36"/>
    <w:rsid w:val="00916396"/>
    <w:rsid w:val="009305AD"/>
    <w:rsid w:val="009448C2"/>
    <w:rsid w:val="00957FA2"/>
    <w:rsid w:val="00976141"/>
    <w:rsid w:val="00977F55"/>
    <w:rsid w:val="00985552"/>
    <w:rsid w:val="00985699"/>
    <w:rsid w:val="009A1904"/>
    <w:rsid w:val="009A3E6A"/>
    <w:rsid w:val="009B5958"/>
    <w:rsid w:val="009C4CAB"/>
    <w:rsid w:val="00A35AC0"/>
    <w:rsid w:val="00A42701"/>
    <w:rsid w:val="00A51C88"/>
    <w:rsid w:val="00A62C5D"/>
    <w:rsid w:val="00A73852"/>
    <w:rsid w:val="00A76B83"/>
    <w:rsid w:val="00A91A3D"/>
    <w:rsid w:val="00AA5BD5"/>
    <w:rsid w:val="00AA6AA3"/>
    <w:rsid w:val="00AA7596"/>
    <w:rsid w:val="00AA78E0"/>
    <w:rsid w:val="00AD4A1E"/>
    <w:rsid w:val="00AD78D2"/>
    <w:rsid w:val="00AD7AEE"/>
    <w:rsid w:val="00B040A7"/>
    <w:rsid w:val="00B139BF"/>
    <w:rsid w:val="00B14F7A"/>
    <w:rsid w:val="00B45314"/>
    <w:rsid w:val="00B52A77"/>
    <w:rsid w:val="00B63A47"/>
    <w:rsid w:val="00B72489"/>
    <w:rsid w:val="00B81CD9"/>
    <w:rsid w:val="00B82DC8"/>
    <w:rsid w:val="00B83B78"/>
    <w:rsid w:val="00BA2C50"/>
    <w:rsid w:val="00BA3846"/>
    <w:rsid w:val="00BA70CA"/>
    <w:rsid w:val="00BB13EF"/>
    <w:rsid w:val="00BB458C"/>
    <w:rsid w:val="00BD2D3B"/>
    <w:rsid w:val="00BE1E38"/>
    <w:rsid w:val="00BF52E6"/>
    <w:rsid w:val="00BF70D1"/>
    <w:rsid w:val="00C02FFD"/>
    <w:rsid w:val="00C33367"/>
    <w:rsid w:val="00C364D4"/>
    <w:rsid w:val="00C40095"/>
    <w:rsid w:val="00C46249"/>
    <w:rsid w:val="00C53BB6"/>
    <w:rsid w:val="00C674D4"/>
    <w:rsid w:val="00C80F93"/>
    <w:rsid w:val="00C93648"/>
    <w:rsid w:val="00C9603C"/>
    <w:rsid w:val="00CA22FA"/>
    <w:rsid w:val="00CC5982"/>
    <w:rsid w:val="00CC6E51"/>
    <w:rsid w:val="00CE411E"/>
    <w:rsid w:val="00D076BC"/>
    <w:rsid w:val="00D116EB"/>
    <w:rsid w:val="00D13962"/>
    <w:rsid w:val="00D22356"/>
    <w:rsid w:val="00D42CA3"/>
    <w:rsid w:val="00D43F39"/>
    <w:rsid w:val="00D440FC"/>
    <w:rsid w:val="00D71623"/>
    <w:rsid w:val="00D72079"/>
    <w:rsid w:val="00D779C2"/>
    <w:rsid w:val="00D96212"/>
    <w:rsid w:val="00DB66D7"/>
    <w:rsid w:val="00DC2BB5"/>
    <w:rsid w:val="00DD1090"/>
    <w:rsid w:val="00DE791B"/>
    <w:rsid w:val="00DF51D6"/>
    <w:rsid w:val="00DF6AAD"/>
    <w:rsid w:val="00E1476B"/>
    <w:rsid w:val="00E35F41"/>
    <w:rsid w:val="00E416C9"/>
    <w:rsid w:val="00E442C2"/>
    <w:rsid w:val="00E6272C"/>
    <w:rsid w:val="00E92BB0"/>
    <w:rsid w:val="00EA1AB6"/>
    <w:rsid w:val="00EA6107"/>
    <w:rsid w:val="00EC12EB"/>
    <w:rsid w:val="00EC6A17"/>
    <w:rsid w:val="00EE254D"/>
    <w:rsid w:val="00EF0767"/>
    <w:rsid w:val="00F17CC9"/>
    <w:rsid w:val="00F20C11"/>
    <w:rsid w:val="00F24614"/>
    <w:rsid w:val="00F30D5A"/>
    <w:rsid w:val="00F36FAE"/>
    <w:rsid w:val="00F42702"/>
    <w:rsid w:val="00F55672"/>
    <w:rsid w:val="00FE035C"/>
    <w:rsid w:val="00FF2C33"/>
    <w:rsid w:val="00FF390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B9424"/>
  <w15:docId w15:val="{9862184C-F4EB-4700-B974-2D54004B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1E"/>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D43F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647E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nhideWhenUsed/>
    <w:qFormat/>
    <w:rsid w:val="00647EAC"/>
    <w:pPr>
      <w:keepNext/>
      <w:spacing w:before="240" w:after="60"/>
      <w:ind w:left="1440"/>
      <w:outlineLvl w:val="2"/>
    </w:pPr>
    <w:rPr>
      <w:rFonts w:ascii="Calibri Light" w:hAnsi="Calibri Light"/>
      <w:b/>
      <w:bCs/>
      <w:color w:val="000000"/>
      <w:sz w:val="26"/>
      <w:szCs w:val="26"/>
      <w:lang w:val="es-MX"/>
    </w:rPr>
  </w:style>
  <w:style w:type="paragraph" w:styleId="Ttulo4">
    <w:name w:val="heading 4"/>
    <w:basedOn w:val="Normal"/>
    <w:next w:val="Normal"/>
    <w:link w:val="Ttulo4Car"/>
    <w:semiHidden/>
    <w:unhideWhenUsed/>
    <w:qFormat/>
    <w:rsid w:val="00647EAC"/>
    <w:pPr>
      <w:keepNext/>
      <w:spacing w:before="240" w:after="60"/>
      <w:ind w:left="2160"/>
      <w:outlineLvl w:val="3"/>
    </w:pPr>
    <w:rPr>
      <w:rFonts w:ascii="Calibri" w:hAnsi="Calibri"/>
      <w:b/>
      <w:bCs/>
      <w:color w:val="000000"/>
      <w:sz w:val="28"/>
      <w:szCs w:val="28"/>
      <w:lang w:val="es-MX"/>
    </w:rPr>
  </w:style>
  <w:style w:type="paragraph" w:styleId="Ttulo5">
    <w:name w:val="heading 5"/>
    <w:basedOn w:val="Normal"/>
    <w:next w:val="Normal"/>
    <w:link w:val="Ttulo5Car"/>
    <w:semiHidden/>
    <w:unhideWhenUsed/>
    <w:qFormat/>
    <w:rsid w:val="00647EAC"/>
    <w:pPr>
      <w:spacing w:before="240" w:after="60"/>
      <w:ind w:left="2880"/>
      <w:outlineLvl w:val="4"/>
    </w:pPr>
    <w:rPr>
      <w:rFonts w:ascii="Calibri" w:hAnsi="Calibri"/>
      <w:b/>
      <w:bCs/>
      <w:i/>
      <w:iCs/>
      <w:color w:val="000000"/>
      <w:sz w:val="26"/>
      <w:szCs w:val="26"/>
      <w:lang w:val="es-MX"/>
    </w:rPr>
  </w:style>
  <w:style w:type="paragraph" w:styleId="Ttulo6">
    <w:name w:val="heading 6"/>
    <w:basedOn w:val="Normal"/>
    <w:next w:val="Normal"/>
    <w:link w:val="Ttulo6Car"/>
    <w:semiHidden/>
    <w:unhideWhenUsed/>
    <w:qFormat/>
    <w:rsid w:val="00647EAC"/>
    <w:pPr>
      <w:spacing w:before="240" w:after="60"/>
      <w:ind w:left="3600"/>
      <w:outlineLvl w:val="5"/>
    </w:pPr>
    <w:rPr>
      <w:rFonts w:ascii="Calibri" w:hAnsi="Calibri"/>
      <w:b/>
      <w:bCs/>
      <w:color w:val="000000"/>
      <w:sz w:val="22"/>
      <w:szCs w:val="22"/>
      <w:lang w:val="es-MX"/>
    </w:rPr>
  </w:style>
  <w:style w:type="paragraph" w:styleId="Ttulo7">
    <w:name w:val="heading 7"/>
    <w:basedOn w:val="Normal"/>
    <w:next w:val="Normal"/>
    <w:link w:val="Ttulo7Car"/>
    <w:semiHidden/>
    <w:unhideWhenUsed/>
    <w:qFormat/>
    <w:rsid w:val="00647EAC"/>
    <w:pPr>
      <w:spacing w:before="240" w:after="60"/>
      <w:ind w:left="4320"/>
      <w:outlineLvl w:val="6"/>
    </w:pPr>
    <w:rPr>
      <w:rFonts w:ascii="Calibri" w:hAnsi="Calibri"/>
      <w:color w:val="000000"/>
      <w:lang w:val="es-MX"/>
    </w:rPr>
  </w:style>
  <w:style w:type="paragraph" w:styleId="Ttulo8">
    <w:name w:val="heading 8"/>
    <w:basedOn w:val="Normal"/>
    <w:next w:val="Normal"/>
    <w:link w:val="Ttulo8Car"/>
    <w:semiHidden/>
    <w:unhideWhenUsed/>
    <w:qFormat/>
    <w:rsid w:val="00647EAC"/>
    <w:pPr>
      <w:spacing w:before="240" w:after="60"/>
      <w:ind w:left="5040"/>
      <w:outlineLvl w:val="7"/>
    </w:pPr>
    <w:rPr>
      <w:rFonts w:ascii="Calibri" w:hAnsi="Calibri"/>
      <w:i/>
      <w:iCs/>
      <w:color w:val="000000"/>
      <w:lang w:val="es-MX"/>
    </w:rPr>
  </w:style>
  <w:style w:type="paragraph" w:styleId="Ttulo9">
    <w:name w:val="heading 9"/>
    <w:basedOn w:val="Normal"/>
    <w:next w:val="Normal"/>
    <w:link w:val="Ttulo9Car"/>
    <w:semiHidden/>
    <w:unhideWhenUsed/>
    <w:qFormat/>
    <w:rsid w:val="00647EAC"/>
    <w:pPr>
      <w:spacing w:before="240" w:after="60"/>
      <w:ind w:left="5760"/>
      <w:outlineLvl w:val="8"/>
    </w:pPr>
    <w:rPr>
      <w:rFonts w:ascii="Calibri Light" w:hAnsi="Calibri Light"/>
      <w:color w:val="000000"/>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E38"/>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BE1E38"/>
  </w:style>
  <w:style w:type="paragraph" w:styleId="Piedepgina">
    <w:name w:val="footer"/>
    <w:basedOn w:val="Normal"/>
    <w:link w:val="PiedepginaCar"/>
    <w:uiPriority w:val="99"/>
    <w:unhideWhenUsed/>
    <w:rsid w:val="00BE1E38"/>
    <w:pPr>
      <w:tabs>
        <w:tab w:val="center" w:pos="4419"/>
        <w:tab w:val="right" w:pos="8838"/>
      </w:tabs>
    </w:pPr>
    <w:rPr>
      <w:rFonts w:ascii="Calibri" w:eastAsia="Calibri" w:hAnsi="Calibri"/>
      <w:sz w:val="22"/>
      <w:szCs w:val="22"/>
      <w:lang w:val="es-MX" w:eastAsia="en-US"/>
    </w:rPr>
  </w:style>
  <w:style w:type="character" w:customStyle="1" w:styleId="PiedepginaCar">
    <w:name w:val="Pie de página Car"/>
    <w:basedOn w:val="Fuentedeprrafopredeter"/>
    <w:link w:val="Piedepgina"/>
    <w:uiPriority w:val="99"/>
    <w:rsid w:val="00BE1E38"/>
  </w:style>
  <w:style w:type="paragraph" w:styleId="Textodeglobo">
    <w:name w:val="Balloon Text"/>
    <w:basedOn w:val="Normal"/>
    <w:link w:val="TextodegloboCar"/>
    <w:uiPriority w:val="99"/>
    <w:semiHidden/>
    <w:unhideWhenUsed/>
    <w:rsid w:val="00BE1E38"/>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E1E38"/>
    <w:rPr>
      <w:rFonts w:ascii="Tahoma" w:hAnsi="Tahoma" w:cs="Tahoma"/>
      <w:sz w:val="16"/>
      <w:szCs w:val="16"/>
    </w:rPr>
  </w:style>
  <w:style w:type="paragraph" w:customStyle="1" w:styleId="Default">
    <w:name w:val="Default"/>
    <w:rsid w:val="007E5EB5"/>
    <w:pPr>
      <w:autoSpaceDE w:val="0"/>
      <w:autoSpaceDN w:val="0"/>
      <w:adjustRightInd w:val="0"/>
    </w:pPr>
    <w:rPr>
      <w:rFonts w:ascii="Arial" w:hAnsi="Arial" w:cs="Arial"/>
      <w:color w:val="000000"/>
      <w:sz w:val="24"/>
      <w:szCs w:val="24"/>
    </w:rPr>
  </w:style>
  <w:style w:type="paragraph" w:styleId="Sinespaciado">
    <w:name w:val="No Spacing"/>
    <w:uiPriority w:val="1"/>
    <w:qFormat/>
    <w:rsid w:val="007E2DB7"/>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7E2DB7"/>
    <w:rPr>
      <w:color w:val="0000FF" w:themeColor="hyperlink"/>
      <w:u w:val="single"/>
    </w:rPr>
  </w:style>
  <w:style w:type="character" w:customStyle="1" w:styleId="Ttulo1Car">
    <w:name w:val="Título 1 Car"/>
    <w:basedOn w:val="Fuentedeprrafopredeter"/>
    <w:link w:val="Ttulo1"/>
    <w:uiPriority w:val="9"/>
    <w:rsid w:val="00D43F39"/>
    <w:rPr>
      <w:rFonts w:asciiTheme="majorHAnsi" w:eastAsiaTheme="majorEastAsia" w:hAnsiTheme="majorHAnsi" w:cstheme="majorBidi"/>
      <w:b/>
      <w:bCs/>
      <w:color w:val="365F91" w:themeColor="accent1" w:themeShade="BF"/>
      <w:sz w:val="28"/>
      <w:szCs w:val="28"/>
      <w:lang w:val="es-ES" w:eastAsia="es-ES"/>
    </w:rPr>
  </w:style>
  <w:style w:type="paragraph" w:styleId="Prrafodelista">
    <w:name w:val="List Paragraph"/>
    <w:basedOn w:val="Normal"/>
    <w:uiPriority w:val="34"/>
    <w:qFormat/>
    <w:rsid w:val="00662CBC"/>
    <w:pPr>
      <w:ind w:left="720"/>
    </w:pPr>
    <w:rPr>
      <w:rFonts w:ascii="Calibri" w:eastAsiaTheme="minorHAnsi" w:hAnsi="Calibri"/>
      <w:sz w:val="22"/>
      <w:szCs w:val="22"/>
      <w:lang w:val="es-MX" w:eastAsia="en-US"/>
    </w:rPr>
  </w:style>
  <w:style w:type="character" w:styleId="Textoennegrita">
    <w:name w:val="Strong"/>
    <w:basedOn w:val="Fuentedeprrafopredeter"/>
    <w:uiPriority w:val="22"/>
    <w:qFormat/>
    <w:rsid w:val="00814327"/>
    <w:rPr>
      <w:b/>
      <w:bCs/>
    </w:rPr>
  </w:style>
  <w:style w:type="table" w:customStyle="1" w:styleId="TableNormal">
    <w:name w:val="Table Normal"/>
    <w:uiPriority w:val="2"/>
    <w:semiHidden/>
    <w:unhideWhenUsed/>
    <w:qFormat/>
    <w:rsid w:val="00836389"/>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Ttulo2Car">
    <w:name w:val="Título 2 Car"/>
    <w:basedOn w:val="Fuentedeprrafopredeter"/>
    <w:link w:val="Ttulo2"/>
    <w:uiPriority w:val="9"/>
    <w:semiHidden/>
    <w:rsid w:val="00647EA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rsid w:val="00647EAC"/>
    <w:rPr>
      <w:rFonts w:ascii="Calibri Light" w:eastAsia="Times New Roman" w:hAnsi="Calibri Light"/>
      <w:b/>
      <w:bCs/>
      <w:color w:val="000000"/>
      <w:sz w:val="26"/>
      <w:szCs w:val="26"/>
      <w:lang w:eastAsia="es-ES"/>
    </w:rPr>
  </w:style>
  <w:style w:type="character" w:customStyle="1" w:styleId="Ttulo4Car">
    <w:name w:val="Título 4 Car"/>
    <w:basedOn w:val="Fuentedeprrafopredeter"/>
    <w:link w:val="Ttulo4"/>
    <w:semiHidden/>
    <w:rsid w:val="00647EAC"/>
    <w:rPr>
      <w:rFonts w:eastAsia="Times New Roman"/>
      <w:b/>
      <w:bCs/>
      <w:color w:val="000000"/>
      <w:sz w:val="28"/>
      <w:szCs w:val="28"/>
      <w:lang w:eastAsia="es-ES"/>
    </w:rPr>
  </w:style>
  <w:style w:type="character" w:customStyle="1" w:styleId="Ttulo5Car">
    <w:name w:val="Título 5 Car"/>
    <w:basedOn w:val="Fuentedeprrafopredeter"/>
    <w:link w:val="Ttulo5"/>
    <w:semiHidden/>
    <w:rsid w:val="00647EAC"/>
    <w:rPr>
      <w:rFonts w:eastAsia="Times New Roman"/>
      <w:b/>
      <w:bCs/>
      <w:i/>
      <w:iCs/>
      <w:color w:val="000000"/>
      <w:sz w:val="26"/>
      <w:szCs w:val="26"/>
      <w:lang w:eastAsia="es-ES"/>
    </w:rPr>
  </w:style>
  <w:style w:type="character" w:customStyle="1" w:styleId="Ttulo6Car">
    <w:name w:val="Título 6 Car"/>
    <w:basedOn w:val="Fuentedeprrafopredeter"/>
    <w:link w:val="Ttulo6"/>
    <w:semiHidden/>
    <w:rsid w:val="00647EAC"/>
    <w:rPr>
      <w:rFonts w:eastAsia="Times New Roman"/>
      <w:b/>
      <w:bCs/>
      <w:color w:val="000000"/>
      <w:sz w:val="22"/>
      <w:szCs w:val="22"/>
      <w:lang w:eastAsia="es-ES"/>
    </w:rPr>
  </w:style>
  <w:style w:type="character" w:customStyle="1" w:styleId="Ttulo7Car">
    <w:name w:val="Título 7 Car"/>
    <w:basedOn w:val="Fuentedeprrafopredeter"/>
    <w:link w:val="Ttulo7"/>
    <w:semiHidden/>
    <w:rsid w:val="00647EAC"/>
    <w:rPr>
      <w:rFonts w:eastAsia="Times New Roman"/>
      <w:color w:val="000000"/>
      <w:sz w:val="24"/>
      <w:szCs w:val="24"/>
      <w:lang w:eastAsia="es-ES"/>
    </w:rPr>
  </w:style>
  <w:style w:type="character" w:customStyle="1" w:styleId="Ttulo8Car">
    <w:name w:val="Título 8 Car"/>
    <w:basedOn w:val="Fuentedeprrafopredeter"/>
    <w:link w:val="Ttulo8"/>
    <w:semiHidden/>
    <w:rsid w:val="00647EAC"/>
    <w:rPr>
      <w:rFonts w:eastAsia="Times New Roman"/>
      <w:i/>
      <w:iCs/>
      <w:color w:val="000000"/>
      <w:sz w:val="24"/>
      <w:szCs w:val="24"/>
      <w:lang w:eastAsia="es-ES"/>
    </w:rPr>
  </w:style>
  <w:style w:type="character" w:customStyle="1" w:styleId="Ttulo9Car">
    <w:name w:val="Título 9 Car"/>
    <w:basedOn w:val="Fuentedeprrafopredeter"/>
    <w:link w:val="Ttulo9"/>
    <w:semiHidden/>
    <w:rsid w:val="00647EAC"/>
    <w:rPr>
      <w:rFonts w:ascii="Calibri Light" w:eastAsia="Times New Roman" w:hAnsi="Calibri Light"/>
      <w:color w:val="000000"/>
      <w:sz w:val="22"/>
      <w:szCs w:val="22"/>
      <w:lang w:eastAsia="es-ES"/>
    </w:rPr>
  </w:style>
  <w:style w:type="table" w:styleId="Tablaconcuadrcula">
    <w:name w:val="Table Grid"/>
    <w:basedOn w:val="Tablanormal"/>
    <w:uiPriority w:val="59"/>
    <w:rsid w:val="00647EAC"/>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7635">
      <w:bodyDiv w:val="1"/>
      <w:marLeft w:val="0"/>
      <w:marRight w:val="0"/>
      <w:marTop w:val="0"/>
      <w:marBottom w:val="0"/>
      <w:divBdr>
        <w:top w:val="none" w:sz="0" w:space="0" w:color="auto"/>
        <w:left w:val="none" w:sz="0" w:space="0" w:color="auto"/>
        <w:bottom w:val="none" w:sz="0" w:space="0" w:color="auto"/>
        <w:right w:val="none" w:sz="0" w:space="0" w:color="auto"/>
      </w:divBdr>
    </w:div>
    <w:div w:id="274748121">
      <w:bodyDiv w:val="1"/>
      <w:marLeft w:val="0"/>
      <w:marRight w:val="0"/>
      <w:marTop w:val="0"/>
      <w:marBottom w:val="0"/>
      <w:divBdr>
        <w:top w:val="none" w:sz="0" w:space="0" w:color="auto"/>
        <w:left w:val="none" w:sz="0" w:space="0" w:color="auto"/>
        <w:bottom w:val="none" w:sz="0" w:space="0" w:color="auto"/>
        <w:right w:val="none" w:sz="0" w:space="0" w:color="auto"/>
      </w:divBdr>
    </w:div>
    <w:div w:id="878932198">
      <w:bodyDiv w:val="1"/>
      <w:marLeft w:val="0"/>
      <w:marRight w:val="0"/>
      <w:marTop w:val="0"/>
      <w:marBottom w:val="0"/>
      <w:divBdr>
        <w:top w:val="none" w:sz="0" w:space="0" w:color="auto"/>
        <w:left w:val="none" w:sz="0" w:space="0" w:color="auto"/>
        <w:bottom w:val="none" w:sz="0" w:space="0" w:color="auto"/>
        <w:right w:val="none" w:sz="0" w:space="0" w:color="auto"/>
      </w:divBdr>
    </w:div>
    <w:div w:id="1547596453">
      <w:bodyDiv w:val="1"/>
      <w:marLeft w:val="0"/>
      <w:marRight w:val="0"/>
      <w:marTop w:val="0"/>
      <w:marBottom w:val="0"/>
      <w:divBdr>
        <w:top w:val="none" w:sz="0" w:space="0" w:color="auto"/>
        <w:left w:val="none" w:sz="0" w:space="0" w:color="auto"/>
        <w:bottom w:val="none" w:sz="0" w:space="0" w:color="auto"/>
        <w:right w:val="none" w:sz="0" w:space="0" w:color="auto"/>
      </w:divBdr>
    </w:div>
    <w:div w:id="1709722343">
      <w:bodyDiv w:val="1"/>
      <w:marLeft w:val="0"/>
      <w:marRight w:val="0"/>
      <w:marTop w:val="0"/>
      <w:marBottom w:val="0"/>
      <w:divBdr>
        <w:top w:val="none" w:sz="0" w:space="0" w:color="auto"/>
        <w:left w:val="none" w:sz="0" w:space="0" w:color="auto"/>
        <w:bottom w:val="none" w:sz="0" w:space="0" w:color="auto"/>
        <w:right w:val="none" w:sz="0" w:space="0" w:color="auto"/>
      </w:divBdr>
    </w:div>
    <w:div w:id="1824657705">
      <w:bodyDiv w:val="1"/>
      <w:marLeft w:val="0"/>
      <w:marRight w:val="0"/>
      <w:marTop w:val="0"/>
      <w:marBottom w:val="0"/>
      <w:divBdr>
        <w:top w:val="none" w:sz="0" w:space="0" w:color="auto"/>
        <w:left w:val="none" w:sz="0" w:space="0" w:color="auto"/>
        <w:bottom w:val="none" w:sz="0" w:space="0" w:color="auto"/>
        <w:right w:val="none" w:sz="0" w:space="0" w:color="auto"/>
      </w:divBdr>
    </w:div>
    <w:div w:id="1871529961">
      <w:bodyDiv w:val="1"/>
      <w:marLeft w:val="0"/>
      <w:marRight w:val="0"/>
      <w:marTop w:val="0"/>
      <w:marBottom w:val="0"/>
      <w:divBdr>
        <w:top w:val="none" w:sz="0" w:space="0" w:color="auto"/>
        <w:left w:val="none" w:sz="0" w:space="0" w:color="auto"/>
        <w:bottom w:val="none" w:sz="0" w:space="0" w:color="auto"/>
        <w:right w:val="none" w:sz="0" w:space="0" w:color="auto"/>
      </w:divBdr>
    </w:div>
    <w:div w:id="203079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pn099.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gramacion@accm.com.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6321</Words>
  <Characters>34767</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Cardenas</dc:creator>
  <cp:lastModifiedBy>Guadalupe Aguilar Ibarra</cp:lastModifiedBy>
  <cp:revision>2</cp:revision>
  <cp:lastPrinted>2018-08-09T22:10:00Z</cp:lastPrinted>
  <dcterms:created xsi:type="dcterms:W3CDTF">2019-07-31T22:04:00Z</dcterms:created>
  <dcterms:modified xsi:type="dcterms:W3CDTF">2019-07-31T22:04:00Z</dcterms:modified>
</cp:coreProperties>
</file>