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96" w:rsidRPr="00B61A4E" w:rsidRDefault="00411D96" w:rsidP="00411D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Análisis de riesgos</w:t>
      </w:r>
      <w:r w:rsidRPr="00D61905">
        <w:rPr>
          <w:rFonts w:asciiTheme="minorHAnsi" w:hAnsiTheme="minorHAnsi" w:cstheme="minorHAnsi"/>
          <w:b/>
          <w:bCs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411D96" w:rsidRDefault="00411D96" w:rsidP="00411D96"/>
    <w:p w:rsidR="00411D96" w:rsidRPr="0003485B" w:rsidRDefault="00411D96" w:rsidP="00411D96">
      <w:pPr>
        <w:jc w:val="center"/>
        <w:rPr>
          <w:rFonts w:cstheme="minorHAnsi"/>
          <w:b/>
          <w:bCs/>
          <w:sz w:val="28"/>
        </w:rPr>
      </w:pPr>
      <w:r w:rsidRPr="0003485B">
        <w:rPr>
          <w:rFonts w:cstheme="minorHAnsi"/>
          <w:b/>
          <w:bCs/>
          <w:sz w:val="28"/>
        </w:rPr>
        <w:t xml:space="preserve">Proceso de Control de </w:t>
      </w:r>
      <w:r>
        <w:rPr>
          <w:rFonts w:cstheme="minorHAnsi"/>
          <w:b/>
          <w:bCs/>
          <w:sz w:val="28"/>
        </w:rPr>
        <w:t>Registros</w:t>
      </w:r>
    </w:p>
    <w:p w:rsidR="00411D96" w:rsidRDefault="00411D96" w:rsidP="00411D96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411D96" w:rsidRDefault="00411D96" w:rsidP="00411D96">
      <w:pPr>
        <w:jc w:val="center"/>
      </w:pPr>
    </w:p>
    <w:tbl>
      <w:tblPr>
        <w:tblStyle w:val="Tablaconcuadrcula"/>
        <w:tblW w:w="14459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3"/>
        <w:gridCol w:w="1169"/>
        <w:gridCol w:w="922"/>
        <w:gridCol w:w="993"/>
        <w:gridCol w:w="992"/>
        <w:gridCol w:w="800"/>
        <w:gridCol w:w="617"/>
        <w:gridCol w:w="851"/>
        <w:gridCol w:w="1062"/>
        <w:gridCol w:w="851"/>
        <w:gridCol w:w="392"/>
        <w:gridCol w:w="615"/>
        <w:gridCol w:w="482"/>
        <w:gridCol w:w="986"/>
        <w:gridCol w:w="1884"/>
      </w:tblGrid>
      <w:tr w:rsidR="00411D96" w:rsidRPr="00503244" w:rsidTr="00AB2150">
        <w:tc>
          <w:tcPr>
            <w:tcW w:w="3012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907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764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489" w:type="dxa"/>
            <w:gridSpan w:val="3"/>
            <w:shd w:val="clear" w:color="auto" w:fill="D9D9D9" w:themeFill="background1" w:themeFillShade="D9"/>
          </w:tcPr>
          <w:p w:rsidR="00411D96" w:rsidRDefault="00411D96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411D96" w:rsidRPr="00503244" w:rsidTr="00AB2150">
        <w:trPr>
          <w:cantSplit/>
          <w:trHeight w:val="842"/>
        </w:trPr>
        <w:tc>
          <w:tcPr>
            <w:tcW w:w="1843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411D96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411D96" w:rsidRPr="0004758F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69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411D96" w:rsidRPr="0004758F" w:rsidRDefault="00411D96" w:rsidP="00AB21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2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62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392" w:type="dxa"/>
            <w:textDirection w:val="btLr"/>
          </w:tcPr>
          <w:p w:rsidR="00411D9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411D9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411D96" w:rsidRPr="001B2CBD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411D96" w:rsidRPr="008A7CC6" w:rsidRDefault="00411D96" w:rsidP="00AB21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411D9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411D96" w:rsidRDefault="00411D96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411D96" w:rsidRPr="008A7CC6" w:rsidRDefault="00411D96" w:rsidP="00AB21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411D96" w:rsidRPr="00503244" w:rsidTr="00AB2150">
        <w:trPr>
          <w:cantSplit/>
          <w:trHeight w:val="1134"/>
        </w:trPr>
        <w:tc>
          <w:tcPr>
            <w:tcW w:w="1843" w:type="dxa"/>
          </w:tcPr>
          <w:p w:rsidR="00411D96" w:rsidRPr="008A7CC6" w:rsidRDefault="00D60A06" w:rsidP="00D60A06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</w:t>
            </w:r>
            <w:r w:rsidRPr="00D60A06">
              <w:rPr>
                <w:rFonts w:cstheme="minorHAnsi"/>
                <w:sz w:val="12"/>
                <w:szCs w:val="12"/>
              </w:rPr>
              <w:t xml:space="preserve"> identificar, almacenar, proteger, recuperar, retener y disponer de los registros del Sistema de Gestión de Calidad de la Unidad UPN 099, que evidencian la</w:t>
            </w:r>
            <w:r>
              <w:rPr>
                <w:rFonts w:cstheme="minorHAnsi"/>
                <w:sz w:val="12"/>
                <w:szCs w:val="12"/>
              </w:rPr>
              <w:t xml:space="preserve"> conformidad con los requisitos que marca la Norma ISO 21001:2018</w:t>
            </w:r>
          </w:p>
        </w:tc>
        <w:tc>
          <w:tcPr>
            <w:tcW w:w="1169" w:type="dxa"/>
          </w:tcPr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D60A0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adscrita a la Unidad UPN 099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CDMX, Poniente</w:t>
            </w:r>
          </w:p>
          <w:p w:rsidR="00D60A06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 estudiantes</w:t>
            </w:r>
          </w:p>
          <w:p w:rsidR="00411D96" w:rsidRPr="008A7CC6" w:rsidRDefault="00411D96" w:rsidP="00AB21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922" w:type="dxa"/>
          </w:tcPr>
          <w:p w:rsidR="00411D96" w:rsidRPr="0004758F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Reciente elaboración de la Información documentada del SGOE de la Unidad UPN 099 CDMX, Poniente</w:t>
            </w:r>
          </w:p>
        </w:tc>
        <w:tc>
          <w:tcPr>
            <w:tcW w:w="993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Migración de la Norma ISO 9001:2018 a la Norma ISO 21001:2018 </w:t>
            </w:r>
          </w:p>
        </w:tc>
        <w:tc>
          <w:tcPr>
            <w:tcW w:w="992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Incumplir con los requisitos establecidos por la Norma ISO 21001:2018, en su apartado 7.5., 7.5.1., 7.5.2., 7.5.3., 7.5.3.1 y 7.5.3.2.</w:t>
            </w:r>
          </w:p>
        </w:tc>
        <w:tc>
          <w:tcPr>
            <w:tcW w:w="800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7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411D96" w:rsidRPr="00A35DBE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Elaborar y mantener actualizada la información documentada que la Unidad UPN 099 CDMX, Poniente determine como necesaria para la eficacia del SGOE. </w:t>
            </w:r>
          </w:p>
        </w:tc>
        <w:tc>
          <w:tcPr>
            <w:tcW w:w="1062" w:type="dxa"/>
          </w:tcPr>
          <w:p w:rsidR="00411D96" w:rsidRPr="001252CC" w:rsidRDefault="00411D96" w:rsidP="00AB2150">
            <w:pPr>
              <w:rPr>
                <w:rFonts w:cstheme="minorHAnsi"/>
                <w:sz w:val="12"/>
                <w:szCs w:val="12"/>
              </w:rPr>
            </w:pPr>
            <w:r w:rsidRPr="001252CC">
              <w:rPr>
                <w:rFonts w:cstheme="minorHAnsi"/>
                <w:sz w:val="12"/>
                <w:szCs w:val="12"/>
              </w:rPr>
              <w:t xml:space="preserve">Revisar que se cuente con la documentación </w:t>
            </w:r>
            <w:r>
              <w:rPr>
                <w:rFonts w:cstheme="minorHAnsi"/>
                <w:sz w:val="12"/>
                <w:szCs w:val="12"/>
              </w:rPr>
              <w:t xml:space="preserve">completa y actualizada </w:t>
            </w:r>
            <w:r w:rsidRPr="001252CC">
              <w:rPr>
                <w:rFonts w:cstheme="minorHAnsi"/>
                <w:sz w:val="12"/>
                <w:szCs w:val="12"/>
              </w:rPr>
              <w:t>inherente</w:t>
            </w:r>
            <w:r>
              <w:rPr>
                <w:rFonts w:cstheme="minorHAnsi"/>
                <w:sz w:val="12"/>
                <w:szCs w:val="12"/>
              </w:rPr>
              <w:t xml:space="preserve"> a cada uno de los procedimientos que integran el SGOE.</w:t>
            </w:r>
          </w:p>
          <w:p w:rsidR="00411D96" w:rsidRPr="00A35DBE" w:rsidRDefault="00411D96" w:rsidP="00AB21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851" w:type="dxa"/>
          </w:tcPr>
          <w:p w:rsidR="00411D96" w:rsidRDefault="00411D96" w:rsidP="00AB21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411D96" w:rsidRDefault="00411D96" w:rsidP="00AB2150">
            <w:pPr>
              <w:rPr>
                <w:rFonts w:cstheme="minorHAnsi"/>
                <w:sz w:val="10"/>
                <w:szCs w:val="12"/>
              </w:rPr>
            </w:pPr>
          </w:p>
          <w:p w:rsidR="00411D96" w:rsidRPr="00A35DBE" w:rsidRDefault="00411D96" w:rsidP="00AB21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392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  <w:vAlign w:val="cente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872F91">
              <w:rPr>
                <w:rFonts w:cstheme="minorHAnsi"/>
                <w:sz w:val="16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411D96" w:rsidRPr="00A35DBE" w:rsidRDefault="00411D96" w:rsidP="00AB21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Contar con </w:t>
            </w:r>
            <w:r w:rsidR="00D60A06">
              <w:rPr>
                <w:rFonts w:cstheme="minorHAnsi"/>
                <w:sz w:val="12"/>
                <w:szCs w:val="12"/>
              </w:rPr>
              <w:t xml:space="preserve">los registros de manera </w:t>
            </w:r>
            <w:r>
              <w:rPr>
                <w:rFonts w:cstheme="minorHAnsi"/>
                <w:sz w:val="12"/>
                <w:szCs w:val="12"/>
              </w:rPr>
              <w:t xml:space="preserve"> completa y al corriente.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</w:p>
          <w:p w:rsidR="00411D96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los</w:t>
            </w:r>
            <w:r w:rsidR="00411D96">
              <w:rPr>
                <w:rFonts w:cstheme="minorHAnsi"/>
                <w:sz w:val="12"/>
                <w:szCs w:val="12"/>
              </w:rPr>
              <w:t xml:space="preserve"> registros acorde</w:t>
            </w:r>
            <w:r>
              <w:rPr>
                <w:rFonts w:cstheme="minorHAnsi"/>
                <w:sz w:val="12"/>
                <w:szCs w:val="12"/>
              </w:rPr>
              <w:t>s</w:t>
            </w:r>
            <w:r w:rsidR="00411D96">
              <w:rPr>
                <w:rFonts w:cstheme="minorHAnsi"/>
                <w:sz w:val="12"/>
                <w:szCs w:val="12"/>
              </w:rPr>
              <w:t xml:space="preserve"> a las necesidades del proceso en que se utilicen.</w:t>
            </w:r>
          </w:p>
          <w:p w:rsidR="00411D96" w:rsidRDefault="00411D96" w:rsidP="00AB2150">
            <w:pPr>
              <w:rPr>
                <w:rFonts w:cstheme="minorHAnsi"/>
                <w:sz w:val="12"/>
                <w:szCs w:val="12"/>
              </w:rPr>
            </w:pPr>
          </w:p>
          <w:p w:rsidR="00411D96" w:rsidRPr="00A35DBE" w:rsidRDefault="00D60A06" w:rsidP="00AB21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411D96" w:rsidRDefault="00411D96" w:rsidP="00411D96">
      <w:pPr>
        <w:ind w:right="-319"/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  <w:t xml:space="preserve">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*Índice de Riesgo= IR (Alto-Medio-Bajo)</w:t>
      </w:r>
    </w:p>
    <w:p w:rsidR="00411D96" w:rsidRDefault="00411D96" w:rsidP="00411D96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411D96" w:rsidRDefault="00411D96" w:rsidP="00411D96">
      <w:pPr>
        <w:rPr>
          <w:sz w:val="18"/>
        </w:rPr>
      </w:pPr>
    </w:p>
    <w:p w:rsidR="00411D96" w:rsidRDefault="00411D96" w:rsidP="00411D96">
      <w:pPr>
        <w:rPr>
          <w:sz w:val="18"/>
        </w:rPr>
      </w:pPr>
      <w:r>
        <w:rPr>
          <w:sz w:val="18"/>
        </w:rPr>
        <w:t>Representante de la Dirección</w:t>
      </w:r>
      <w:r>
        <w:rPr>
          <w:sz w:val="18"/>
        </w:rPr>
        <w:tab/>
      </w:r>
      <w:r>
        <w:rPr>
          <w:sz w:val="18"/>
        </w:rPr>
        <w:tab/>
        <w:t xml:space="preserve">                  </w:t>
      </w:r>
      <w:r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76052C" w:rsidRDefault="00411D96">
      <w:r>
        <w:rPr>
          <w:sz w:val="18"/>
        </w:rPr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Dra. Guadalupe G. Quintanilla Calderón.                                  Dra. Guadalupe G. Quintanilla Calderón.</w:t>
      </w:r>
    </w:p>
    <w:sectPr w:rsidR="0076052C" w:rsidSect="00411D9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96" w:rsidRDefault="00411D96" w:rsidP="00411D96">
      <w:pPr>
        <w:spacing w:after="0" w:line="240" w:lineRule="auto"/>
      </w:pPr>
      <w:r>
        <w:separator/>
      </w:r>
    </w:p>
  </w:endnote>
  <w:endnote w:type="continuationSeparator" w:id="0">
    <w:p w:rsidR="00411D96" w:rsidRDefault="00411D96" w:rsidP="0041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96" w:rsidRDefault="00411D96" w:rsidP="00411D96">
      <w:pPr>
        <w:spacing w:after="0" w:line="240" w:lineRule="auto"/>
      </w:pPr>
      <w:r>
        <w:separator/>
      </w:r>
    </w:p>
  </w:footnote>
  <w:footnote w:type="continuationSeparator" w:id="0">
    <w:p w:rsidR="00411D96" w:rsidRDefault="00411D96" w:rsidP="0041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C16E952" wp14:editId="7601E8B2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4248E2CF" wp14:editId="0131F9A4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6" name="Imagen 6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411D96" w:rsidRPr="00C70734" w:rsidRDefault="00411D96" w:rsidP="00411D96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411D96" w:rsidRPr="00297A79" w:rsidRDefault="00411D96" w:rsidP="00411D96">
    <w:pPr>
      <w:spacing w:after="0"/>
      <w:jc w:val="center"/>
      <w:rPr>
        <w:b/>
      </w:rPr>
    </w:pPr>
    <w:r>
      <w:rPr>
        <w:b/>
      </w:rPr>
      <w:t xml:space="preserve"> </w:t>
    </w:r>
  </w:p>
  <w:p w:rsidR="00411D96" w:rsidRDefault="00411D96" w:rsidP="00411D96">
    <w:pPr>
      <w:pStyle w:val="Encabezado"/>
    </w:pPr>
  </w:p>
  <w:p w:rsidR="00411D96" w:rsidRDefault="00411D96" w:rsidP="00411D96">
    <w:pPr>
      <w:pStyle w:val="Encabezado"/>
    </w:pPr>
  </w:p>
  <w:p w:rsidR="00411D96" w:rsidRDefault="00411D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96"/>
    <w:rsid w:val="00411D96"/>
    <w:rsid w:val="0076052C"/>
    <w:rsid w:val="00847C7C"/>
    <w:rsid w:val="00976C26"/>
    <w:rsid w:val="00D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6FA4D-AC79-47FA-93FF-89A366E9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D96"/>
  </w:style>
  <w:style w:type="paragraph" w:styleId="Piedepgina">
    <w:name w:val="footer"/>
    <w:basedOn w:val="Normal"/>
    <w:link w:val="PiedepginaCar"/>
    <w:uiPriority w:val="99"/>
    <w:unhideWhenUsed/>
    <w:rsid w:val="0041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D96"/>
  </w:style>
  <w:style w:type="paragraph" w:customStyle="1" w:styleId="Default">
    <w:name w:val="Default"/>
    <w:basedOn w:val="Normal"/>
    <w:rsid w:val="00411D96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411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2019-07-21T18:10:00Z</cp:lastPrinted>
  <dcterms:created xsi:type="dcterms:W3CDTF">2019-07-21T18:10:00Z</dcterms:created>
  <dcterms:modified xsi:type="dcterms:W3CDTF">2019-07-21T18:10:00Z</dcterms:modified>
</cp:coreProperties>
</file>