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721B02" w14:textId="77777777" w:rsidR="000B0D6F" w:rsidRPr="00B61A4E" w:rsidRDefault="006C19C1" w:rsidP="000B0D6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  <w:lang w:eastAsia="en-US"/>
        </w:rPr>
        <w:t>2</w:t>
      </w:r>
      <w:r w:rsidR="00C20535">
        <w:rPr>
          <w:rFonts w:asciiTheme="minorHAnsi" w:hAnsiTheme="minorHAnsi" w:cstheme="minorHAnsi"/>
          <w:b/>
          <w:bCs/>
          <w:lang w:eastAsia="en-US"/>
        </w:rPr>
        <w:t xml:space="preserve">. </w:t>
      </w:r>
      <w:r w:rsidR="000B0D6F" w:rsidRPr="00D61905">
        <w:rPr>
          <w:rFonts w:asciiTheme="minorHAnsi" w:hAnsiTheme="minorHAnsi" w:cstheme="minorHAnsi"/>
          <w:b/>
          <w:bCs/>
          <w:lang w:eastAsia="en-US"/>
        </w:rPr>
        <w:t>Análisis de riesgos</w:t>
      </w:r>
      <w:r w:rsidR="00297A79">
        <w:rPr>
          <w:rFonts w:asciiTheme="minorHAnsi" w:hAnsiTheme="minorHAnsi" w:cstheme="minorHAnsi"/>
          <w:b/>
          <w:bCs/>
          <w:lang w:eastAsia="en-US"/>
        </w:rPr>
        <w:t xml:space="preserve"> </w:t>
      </w:r>
      <w:r w:rsidR="00C20535">
        <w:rPr>
          <w:rFonts w:asciiTheme="minorHAnsi" w:hAnsiTheme="minorHAnsi" w:cstheme="minorHAnsi"/>
          <w:b/>
          <w:bCs/>
          <w:lang w:eastAsia="en-US"/>
        </w:rPr>
        <w:t>y oportunidades de mejora</w:t>
      </w:r>
    </w:p>
    <w:p w14:paraId="3F721B03" w14:textId="77777777" w:rsidR="000B0D6F" w:rsidRDefault="000B0D6F" w:rsidP="000B0D6F">
      <w:pPr>
        <w:pStyle w:val="Default"/>
        <w:rPr>
          <w:rFonts w:asciiTheme="minorHAnsi" w:hAnsiTheme="minorHAnsi" w:cstheme="minorHAnsi"/>
          <w:b/>
          <w:bCs/>
          <w:lang w:eastAsia="en-US"/>
        </w:rPr>
      </w:pPr>
    </w:p>
    <w:p w14:paraId="3F721B04" w14:textId="4DB32BBA" w:rsidR="000B0D6F" w:rsidRDefault="0004758F" w:rsidP="0004758F">
      <w:pPr>
        <w:pStyle w:val="Default"/>
        <w:jc w:val="center"/>
        <w:rPr>
          <w:rFonts w:asciiTheme="minorHAnsi" w:hAnsiTheme="minorHAnsi" w:cstheme="minorHAnsi"/>
          <w:b/>
          <w:bCs/>
          <w:lang w:eastAsia="en-US"/>
        </w:rPr>
      </w:pPr>
      <w:r>
        <w:rPr>
          <w:rFonts w:asciiTheme="minorHAnsi" w:hAnsiTheme="minorHAnsi" w:cstheme="minorHAnsi"/>
          <w:b/>
          <w:bCs/>
          <w:lang w:eastAsia="en-US"/>
        </w:rPr>
        <w:t xml:space="preserve">Proceso </w:t>
      </w:r>
      <w:r w:rsidR="005B302E">
        <w:rPr>
          <w:rFonts w:asciiTheme="minorHAnsi" w:hAnsiTheme="minorHAnsi" w:cstheme="minorHAnsi"/>
          <w:b/>
          <w:bCs/>
          <w:lang w:eastAsia="en-US"/>
        </w:rPr>
        <w:t xml:space="preserve">de </w:t>
      </w:r>
      <w:r w:rsidR="00DE5ACC" w:rsidRPr="00DE5ACC">
        <w:rPr>
          <w:rFonts w:asciiTheme="minorHAnsi" w:hAnsiTheme="minorHAnsi" w:cstheme="minorHAnsi"/>
          <w:b/>
          <w:bCs/>
          <w:lang w:eastAsia="en-US"/>
        </w:rPr>
        <w:t>Préstamo y Consulta Bibliográfica</w:t>
      </w:r>
    </w:p>
    <w:p w14:paraId="3F721B05" w14:textId="77777777" w:rsidR="0004758F" w:rsidRPr="00D61905" w:rsidRDefault="0004758F" w:rsidP="0004758F">
      <w:pPr>
        <w:pStyle w:val="Default"/>
        <w:jc w:val="center"/>
        <w:rPr>
          <w:rFonts w:asciiTheme="minorHAnsi" w:hAnsiTheme="minorHAnsi" w:cstheme="minorHAnsi"/>
        </w:rPr>
      </w:pPr>
    </w:p>
    <w:p w14:paraId="3F721B06" w14:textId="77777777" w:rsidR="00503244" w:rsidRDefault="00C20535" w:rsidP="00C20535">
      <w:pPr>
        <w:pStyle w:val="Default"/>
      </w:pPr>
      <w:r>
        <w:rPr>
          <w:rFonts w:asciiTheme="minorHAnsi" w:hAnsiTheme="minorHAnsi" w:cstheme="minorHAnsi"/>
          <w:bCs/>
          <w:lang w:eastAsia="en-US"/>
        </w:rPr>
        <w:t xml:space="preserve"> </w:t>
      </w:r>
    </w:p>
    <w:tbl>
      <w:tblPr>
        <w:tblStyle w:val="Tablaconcuadrcula"/>
        <w:tblW w:w="1445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3"/>
        <w:gridCol w:w="1241"/>
        <w:gridCol w:w="850"/>
        <w:gridCol w:w="993"/>
        <w:gridCol w:w="992"/>
        <w:gridCol w:w="744"/>
        <w:gridCol w:w="673"/>
        <w:gridCol w:w="886"/>
        <w:gridCol w:w="880"/>
        <w:gridCol w:w="928"/>
        <w:gridCol w:w="462"/>
        <w:gridCol w:w="615"/>
        <w:gridCol w:w="482"/>
        <w:gridCol w:w="986"/>
        <w:gridCol w:w="1884"/>
      </w:tblGrid>
      <w:tr w:rsidR="00297A79" w:rsidRPr="00503244" w14:paraId="3F721B13" w14:textId="77777777" w:rsidTr="00304683">
        <w:tc>
          <w:tcPr>
            <w:tcW w:w="3084" w:type="dxa"/>
            <w:gridSpan w:val="2"/>
            <w:shd w:val="clear" w:color="auto" w:fill="D9D9D9" w:themeFill="background1" w:themeFillShade="D9"/>
          </w:tcPr>
          <w:p w14:paraId="3F721B07" w14:textId="77777777" w:rsidR="0004758F" w:rsidRDefault="0004758F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14:paraId="3F721B08" w14:textId="77777777" w:rsidR="00297A79" w:rsidRPr="008A7CC6" w:rsidRDefault="00297A79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IDENTIFICACIÓN DEL RIESGO</w:t>
            </w:r>
          </w:p>
        </w:tc>
        <w:tc>
          <w:tcPr>
            <w:tcW w:w="2835" w:type="dxa"/>
            <w:gridSpan w:val="3"/>
            <w:shd w:val="clear" w:color="auto" w:fill="D9D9D9" w:themeFill="background1" w:themeFillShade="D9"/>
          </w:tcPr>
          <w:p w14:paraId="3F721B09" w14:textId="77777777" w:rsidR="0004758F" w:rsidRDefault="0004758F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14:paraId="3F721B0A" w14:textId="77777777" w:rsidR="00297A79" w:rsidRPr="008A7CC6" w:rsidRDefault="00297A79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ANÁLISIS DEL RIESGO</w:t>
            </w:r>
          </w:p>
        </w:tc>
        <w:tc>
          <w:tcPr>
            <w:tcW w:w="1417" w:type="dxa"/>
            <w:gridSpan w:val="2"/>
            <w:shd w:val="clear" w:color="auto" w:fill="D9D9D9" w:themeFill="background1" w:themeFillShade="D9"/>
          </w:tcPr>
          <w:p w14:paraId="3F721B0B" w14:textId="77777777" w:rsidR="00297A79" w:rsidRDefault="00297A79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EVALUACIÓN DEL RIESGO</w:t>
            </w:r>
          </w:p>
          <w:p w14:paraId="3F721B0C" w14:textId="77777777" w:rsidR="00297A79" w:rsidRPr="008A7CC6" w:rsidRDefault="00297A79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</w:tc>
        <w:tc>
          <w:tcPr>
            <w:tcW w:w="2694" w:type="dxa"/>
            <w:gridSpan w:val="3"/>
            <w:shd w:val="clear" w:color="auto" w:fill="D9D9D9" w:themeFill="background1" w:themeFillShade="D9"/>
          </w:tcPr>
          <w:p w14:paraId="3F721B0D" w14:textId="77777777" w:rsidR="0004758F" w:rsidRDefault="0004758F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14:paraId="3F721B0E" w14:textId="77777777" w:rsidR="00297A79" w:rsidRPr="008A7CC6" w:rsidRDefault="00297A79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TRATAMIENTO DEL RIESGO</w:t>
            </w:r>
          </w:p>
        </w:tc>
        <w:tc>
          <w:tcPr>
            <w:tcW w:w="1559" w:type="dxa"/>
            <w:gridSpan w:val="3"/>
            <w:shd w:val="clear" w:color="auto" w:fill="D9D9D9" w:themeFill="background1" w:themeFillShade="D9"/>
          </w:tcPr>
          <w:p w14:paraId="3F721B0F" w14:textId="77777777" w:rsidR="0004758F" w:rsidRDefault="0004758F" w:rsidP="00297A79">
            <w:pPr>
              <w:ind w:left="-108"/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14:paraId="3F721B10" w14:textId="77777777" w:rsidR="00297A79" w:rsidRPr="008A7CC6" w:rsidRDefault="00297A79" w:rsidP="00297A79">
            <w:pPr>
              <w:ind w:left="-108"/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B92292">
              <w:rPr>
                <w:rFonts w:cstheme="minorHAnsi"/>
                <w:b/>
                <w:sz w:val="12"/>
                <w:szCs w:val="12"/>
              </w:rPr>
              <w:t>MONITOREO</w:t>
            </w:r>
          </w:p>
        </w:tc>
        <w:tc>
          <w:tcPr>
            <w:tcW w:w="2870" w:type="dxa"/>
            <w:gridSpan w:val="2"/>
            <w:shd w:val="clear" w:color="auto" w:fill="D9D9D9" w:themeFill="background1" w:themeFillShade="D9"/>
          </w:tcPr>
          <w:p w14:paraId="3F721B11" w14:textId="77777777" w:rsidR="0004758F" w:rsidRDefault="0004758F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14:paraId="3F721B12" w14:textId="77777777" w:rsidR="00297A79" w:rsidRPr="008A7CC6" w:rsidRDefault="00297A79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REVISIÓN</w:t>
            </w:r>
          </w:p>
        </w:tc>
      </w:tr>
      <w:tr w:rsidR="00297A79" w:rsidRPr="00503244" w14:paraId="3F721B3C" w14:textId="77777777" w:rsidTr="00F601BE">
        <w:trPr>
          <w:cantSplit/>
          <w:trHeight w:val="842"/>
        </w:trPr>
        <w:tc>
          <w:tcPr>
            <w:tcW w:w="1843" w:type="dxa"/>
          </w:tcPr>
          <w:p w14:paraId="3F721B14" w14:textId="77777777" w:rsidR="00A35DBE" w:rsidRDefault="00A35DBE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14:paraId="3F721B15" w14:textId="77777777" w:rsidR="00297A79" w:rsidRDefault="00297A79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8A7CC6">
              <w:rPr>
                <w:rFonts w:cstheme="minorHAnsi"/>
                <w:b/>
                <w:sz w:val="12"/>
                <w:szCs w:val="12"/>
              </w:rPr>
              <w:t>Riesgo</w:t>
            </w:r>
          </w:p>
          <w:p w14:paraId="3F721B16" w14:textId="77777777" w:rsidR="0004758F" w:rsidRDefault="0004758F" w:rsidP="008A7CC6">
            <w:pPr>
              <w:jc w:val="center"/>
              <w:rPr>
                <w:rFonts w:cstheme="minorHAnsi"/>
                <w:sz w:val="12"/>
                <w:szCs w:val="12"/>
              </w:rPr>
            </w:pPr>
          </w:p>
          <w:p w14:paraId="3F721B17" w14:textId="77777777" w:rsidR="0004758F" w:rsidRPr="0004758F" w:rsidRDefault="0004758F" w:rsidP="008A7CC6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1241" w:type="dxa"/>
          </w:tcPr>
          <w:p w14:paraId="3F721B18" w14:textId="77777777" w:rsidR="00A35DBE" w:rsidRDefault="00A35DBE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14:paraId="3F721B19" w14:textId="77777777" w:rsidR="00297A79" w:rsidRDefault="00297A79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8A7CC6">
              <w:rPr>
                <w:rFonts w:cstheme="minorHAnsi"/>
                <w:b/>
                <w:sz w:val="12"/>
                <w:szCs w:val="12"/>
              </w:rPr>
              <w:t>Partes interesadas</w:t>
            </w:r>
          </w:p>
          <w:p w14:paraId="3F721B1A" w14:textId="77777777" w:rsidR="0004758F" w:rsidRPr="0004758F" w:rsidRDefault="0004758F" w:rsidP="008A7CC6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850" w:type="dxa"/>
          </w:tcPr>
          <w:p w14:paraId="3F721B1B" w14:textId="77777777" w:rsidR="00A35DBE" w:rsidRPr="00A45327" w:rsidRDefault="00A35DBE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14:paraId="3F721B1C" w14:textId="77777777" w:rsidR="00297A79" w:rsidRPr="00A45327" w:rsidRDefault="00297A79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A45327">
              <w:rPr>
                <w:rFonts w:cstheme="minorHAnsi"/>
                <w:b/>
                <w:sz w:val="12"/>
                <w:szCs w:val="12"/>
              </w:rPr>
              <w:t>Situación/</w:t>
            </w:r>
          </w:p>
          <w:p w14:paraId="3F721B1D" w14:textId="77777777" w:rsidR="00297A79" w:rsidRPr="00A45327" w:rsidRDefault="00297A79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A45327">
              <w:rPr>
                <w:rFonts w:cstheme="minorHAnsi"/>
                <w:b/>
                <w:sz w:val="12"/>
                <w:szCs w:val="12"/>
              </w:rPr>
              <w:t>Actividad/</w:t>
            </w:r>
          </w:p>
          <w:p w14:paraId="3F721B1E" w14:textId="77777777" w:rsidR="00297A79" w:rsidRPr="00A45327" w:rsidRDefault="00297A79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A45327">
              <w:rPr>
                <w:rFonts w:cstheme="minorHAnsi"/>
                <w:b/>
                <w:sz w:val="12"/>
                <w:szCs w:val="12"/>
              </w:rPr>
              <w:t>Etapa</w:t>
            </w:r>
          </w:p>
        </w:tc>
        <w:tc>
          <w:tcPr>
            <w:tcW w:w="993" w:type="dxa"/>
          </w:tcPr>
          <w:p w14:paraId="3F721B1F" w14:textId="77777777" w:rsidR="00A35DBE" w:rsidRDefault="00A35DBE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14:paraId="3F721B20" w14:textId="77777777" w:rsidR="00297A79" w:rsidRPr="008A7CC6" w:rsidRDefault="00297A79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Causa de l</w:t>
            </w:r>
            <w:r w:rsidRPr="008A7CC6">
              <w:rPr>
                <w:rFonts w:cstheme="minorHAnsi"/>
                <w:b/>
                <w:sz w:val="12"/>
                <w:szCs w:val="12"/>
              </w:rPr>
              <w:t>a</w:t>
            </w:r>
          </w:p>
          <w:p w14:paraId="3F721B21" w14:textId="77777777" w:rsidR="00297A79" w:rsidRDefault="00297A79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8A7CC6">
              <w:rPr>
                <w:rFonts w:cstheme="minorHAnsi"/>
                <w:b/>
                <w:sz w:val="12"/>
                <w:szCs w:val="12"/>
              </w:rPr>
              <w:t>Incertidumbre</w:t>
            </w:r>
          </w:p>
          <w:p w14:paraId="3F721B22" w14:textId="77777777" w:rsidR="00297A79" w:rsidRPr="008A7CC6" w:rsidRDefault="00297A79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o falla</w:t>
            </w:r>
          </w:p>
        </w:tc>
        <w:tc>
          <w:tcPr>
            <w:tcW w:w="992" w:type="dxa"/>
          </w:tcPr>
          <w:p w14:paraId="3F721B23" w14:textId="77777777" w:rsidR="00A35DBE" w:rsidRDefault="00A35DBE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14:paraId="3F721B24" w14:textId="77777777" w:rsidR="00297A79" w:rsidRDefault="00297A79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Consecuencia/</w:t>
            </w:r>
          </w:p>
          <w:p w14:paraId="3F721B25" w14:textId="77777777" w:rsidR="00297A79" w:rsidRPr="008A7CC6" w:rsidRDefault="00297A79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daño</w:t>
            </w:r>
          </w:p>
        </w:tc>
        <w:tc>
          <w:tcPr>
            <w:tcW w:w="744" w:type="dxa"/>
          </w:tcPr>
          <w:p w14:paraId="3F721B26" w14:textId="77777777" w:rsidR="00A35DBE" w:rsidRDefault="00A35DBE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14:paraId="3F721B27" w14:textId="77777777" w:rsidR="00297A79" w:rsidRPr="008A7CC6" w:rsidRDefault="00297A79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Frecuencia</w:t>
            </w:r>
          </w:p>
        </w:tc>
        <w:tc>
          <w:tcPr>
            <w:tcW w:w="673" w:type="dxa"/>
          </w:tcPr>
          <w:p w14:paraId="3F721B28" w14:textId="77777777" w:rsidR="00A35DBE" w:rsidRDefault="00A35DBE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14:paraId="3F721B29" w14:textId="77777777" w:rsidR="00297A79" w:rsidRDefault="00297A79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Índice de</w:t>
            </w:r>
          </w:p>
          <w:p w14:paraId="3F721B2A" w14:textId="77777777" w:rsidR="00297A79" w:rsidRPr="008A7CC6" w:rsidRDefault="00297A79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Riesgo</w:t>
            </w:r>
            <w:r w:rsidR="00304683">
              <w:rPr>
                <w:rFonts w:cstheme="minorHAnsi"/>
                <w:b/>
                <w:sz w:val="12"/>
                <w:szCs w:val="12"/>
              </w:rPr>
              <w:t>*</w:t>
            </w:r>
            <w:r>
              <w:rPr>
                <w:rFonts w:cstheme="minorHAnsi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886" w:type="dxa"/>
          </w:tcPr>
          <w:p w14:paraId="3F721B2B" w14:textId="77777777" w:rsidR="00A35DBE" w:rsidRDefault="00A35DBE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14:paraId="3F721B2C" w14:textId="77777777" w:rsidR="00297A79" w:rsidRPr="008A7CC6" w:rsidRDefault="00297A79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Tipo de tratamiento</w:t>
            </w:r>
          </w:p>
        </w:tc>
        <w:tc>
          <w:tcPr>
            <w:tcW w:w="880" w:type="dxa"/>
          </w:tcPr>
          <w:p w14:paraId="3F721B2D" w14:textId="77777777" w:rsidR="00A35DBE" w:rsidRDefault="00A35DBE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14:paraId="3F721B2E" w14:textId="77777777" w:rsidR="00297A79" w:rsidRPr="008A7CC6" w:rsidRDefault="00297A79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Medidas de</w:t>
            </w:r>
            <w:r w:rsidRPr="008A7CC6">
              <w:rPr>
                <w:rFonts w:cstheme="minorHAnsi"/>
                <w:b/>
                <w:sz w:val="12"/>
                <w:szCs w:val="12"/>
              </w:rPr>
              <w:t xml:space="preserve"> control</w:t>
            </w:r>
          </w:p>
        </w:tc>
        <w:tc>
          <w:tcPr>
            <w:tcW w:w="928" w:type="dxa"/>
          </w:tcPr>
          <w:p w14:paraId="3F721B2F" w14:textId="77777777" w:rsidR="00A35DBE" w:rsidRDefault="00A35DBE" w:rsidP="00B92292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14:paraId="3F721B30" w14:textId="77777777" w:rsidR="00297A79" w:rsidRPr="008A7CC6" w:rsidRDefault="00297A79" w:rsidP="00B92292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 xml:space="preserve"> </w:t>
            </w:r>
            <w:r w:rsidRPr="008A7CC6">
              <w:rPr>
                <w:rFonts w:cstheme="minorHAnsi"/>
                <w:b/>
                <w:sz w:val="12"/>
                <w:szCs w:val="12"/>
              </w:rPr>
              <w:t>Responsable</w:t>
            </w:r>
          </w:p>
          <w:p w14:paraId="3F721B31" w14:textId="77777777" w:rsidR="00297A79" w:rsidRPr="008A7CC6" w:rsidRDefault="00297A79" w:rsidP="00B92292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8A7CC6">
              <w:rPr>
                <w:rFonts w:cstheme="minorHAnsi"/>
                <w:b/>
                <w:sz w:val="12"/>
                <w:szCs w:val="12"/>
              </w:rPr>
              <w:t>del Control</w:t>
            </w:r>
          </w:p>
        </w:tc>
        <w:tc>
          <w:tcPr>
            <w:tcW w:w="462" w:type="dxa"/>
            <w:textDirection w:val="btLr"/>
          </w:tcPr>
          <w:p w14:paraId="3F721B32" w14:textId="77777777" w:rsidR="00297A79" w:rsidRDefault="00297A79" w:rsidP="001B2CBD">
            <w:pPr>
              <w:ind w:left="113" w:right="113"/>
              <w:jc w:val="right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 xml:space="preserve">            </w:t>
            </w:r>
          </w:p>
          <w:p w14:paraId="3F721B33" w14:textId="77777777" w:rsidR="00297A79" w:rsidRPr="008A7CC6" w:rsidRDefault="00297A79" w:rsidP="001B2CBD">
            <w:pPr>
              <w:ind w:left="113" w:right="113"/>
              <w:jc w:val="right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Frecuencia</w:t>
            </w:r>
          </w:p>
        </w:tc>
        <w:tc>
          <w:tcPr>
            <w:tcW w:w="615" w:type="dxa"/>
            <w:textDirection w:val="btLr"/>
          </w:tcPr>
          <w:p w14:paraId="3F721B34" w14:textId="77777777" w:rsidR="00297A79" w:rsidRDefault="00297A79" w:rsidP="001B2CBD">
            <w:pPr>
              <w:ind w:left="113" w:right="113"/>
              <w:jc w:val="right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 xml:space="preserve"> </w:t>
            </w:r>
          </w:p>
          <w:p w14:paraId="3F721B35" w14:textId="77777777" w:rsidR="00297A79" w:rsidRPr="001B2CBD" w:rsidRDefault="00297A79" w:rsidP="001B2CBD">
            <w:pPr>
              <w:ind w:left="113" w:right="113"/>
              <w:jc w:val="right"/>
              <w:rPr>
                <w:rFonts w:cstheme="minorHAnsi"/>
                <w:b/>
                <w:sz w:val="10"/>
                <w:szCs w:val="12"/>
              </w:rPr>
            </w:pPr>
            <w:r w:rsidRPr="001B2CBD">
              <w:rPr>
                <w:rFonts w:cstheme="minorHAnsi"/>
                <w:b/>
                <w:sz w:val="10"/>
                <w:szCs w:val="12"/>
              </w:rPr>
              <w:t xml:space="preserve">Fecha de </w:t>
            </w:r>
          </w:p>
          <w:p w14:paraId="3F721B36" w14:textId="77777777" w:rsidR="00297A79" w:rsidRPr="008A7CC6" w:rsidRDefault="00297A79" w:rsidP="001B2CBD">
            <w:pPr>
              <w:ind w:left="113" w:right="113"/>
              <w:jc w:val="right"/>
              <w:rPr>
                <w:rFonts w:cstheme="minorHAnsi"/>
                <w:b/>
                <w:sz w:val="12"/>
                <w:szCs w:val="12"/>
              </w:rPr>
            </w:pPr>
            <w:r w:rsidRPr="001B2CBD">
              <w:rPr>
                <w:rFonts w:cstheme="minorHAnsi"/>
                <w:b/>
                <w:sz w:val="10"/>
                <w:szCs w:val="12"/>
              </w:rPr>
              <w:t>cumplimiento</w:t>
            </w:r>
          </w:p>
        </w:tc>
        <w:tc>
          <w:tcPr>
            <w:tcW w:w="482" w:type="dxa"/>
            <w:textDirection w:val="btLr"/>
          </w:tcPr>
          <w:p w14:paraId="3F721B37" w14:textId="77777777" w:rsidR="00297A79" w:rsidRPr="008A7CC6" w:rsidRDefault="00297A79" w:rsidP="001B2CBD">
            <w:pPr>
              <w:ind w:left="113" w:right="113"/>
              <w:jc w:val="right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Estado</w:t>
            </w:r>
          </w:p>
        </w:tc>
        <w:tc>
          <w:tcPr>
            <w:tcW w:w="986" w:type="dxa"/>
          </w:tcPr>
          <w:p w14:paraId="3F721B38" w14:textId="77777777" w:rsidR="00A35DBE" w:rsidRDefault="00A35DBE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14:paraId="3F721B39" w14:textId="77777777" w:rsidR="00297A79" w:rsidRPr="008A7CC6" w:rsidRDefault="00297A79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Frecuencia</w:t>
            </w:r>
          </w:p>
        </w:tc>
        <w:tc>
          <w:tcPr>
            <w:tcW w:w="1884" w:type="dxa"/>
          </w:tcPr>
          <w:p w14:paraId="3F721B3A" w14:textId="77777777" w:rsidR="00A35DBE" w:rsidRDefault="00A35DBE" w:rsidP="00297A79">
            <w:pPr>
              <w:ind w:right="-108"/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14:paraId="3F721B3B" w14:textId="77777777" w:rsidR="00297A79" w:rsidRPr="008A7CC6" w:rsidRDefault="00BD0ED4" w:rsidP="00304683">
            <w:pPr>
              <w:ind w:right="-108"/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Oportunidades</w:t>
            </w:r>
            <w:r w:rsidR="00A35DBE">
              <w:rPr>
                <w:rFonts w:cstheme="minorHAnsi"/>
                <w:b/>
                <w:sz w:val="12"/>
                <w:szCs w:val="12"/>
              </w:rPr>
              <w:t xml:space="preserve"> de mejora</w:t>
            </w:r>
            <w:r w:rsidR="00297A79">
              <w:rPr>
                <w:rFonts w:cstheme="minorHAnsi"/>
                <w:b/>
                <w:sz w:val="12"/>
                <w:szCs w:val="12"/>
              </w:rPr>
              <w:t xml:space="preserve"> </w:t>
            </w:r>
          </w:p>
        </w:tc>
      </w:tr>
      <w:tr w:rsidR="00297A79" w:rsidRPr="00503244" w14:paraId="3F721B56" w14:textId="77777777" w:rsidTr="00F601BE">
        <w:trPr>
          <w:cantSplit/>
          <w:trHeight w:val="1134"/>
        </w:trPr>
        <w:tc>
          <w:tcPr>
            <w:tcW w:w="1843" w:type="dxa"/>
          </w:tcPr>
          <w:p w14:paraId="4521C00F" w14:textId="596F712F" w:rsidR="00297A79" w:rsidRPr="00CE13CE" w:rsidRDefault="0083686C" w:rsidP="0004758F">
            <w:pPr>
              <w:rPr>
                <w:rFonts w:cstheme="minorHAnsi"/>
                <w:sz w:val="12"/>
                <w:szCs w:val="12"/>
              </w:rPr>
            </w:pPr>
            <w:r w:rsidRPr="00CE13CE">
              <w:rPr>
                <w:rFonts w:cstheme="minorHAnsi"/>
                <w:sz w:val="12"/>
                <w:szCs w:val="12"/>
              </w:rPr>
              <w:t xml:space="preserve">- </w:t>
            </w:r>
            <w:r w:rsidR="00D439EF" w:rsidRPr="00CE13CE">
              <w:rPr>
                <w:rFonts w:cstheme="minorHAnsi"/>
                <w:sz w:val="12"/>
                <w:szCs w:val="12"/>
              </w:rPr>
              <w:t>Acervo no actualizado</w:t>
            </w:r>
          </w:p>
          <w:p w14:paraId="6D8F56AD" w14:textId="77777777" w:rsidR="0013169C" w:rsidRPr="00CE13CE" w:rsidRDefault="0083686C" w:rsidP="0004758F">
            <w:pPr>
              <w:rPr>
                <w:rFonts w:cstheme="minorHAnsi"/>
                <w:sz w:val="12"/>
                <w:szCs w:val="12"/>
              </w:rPr>
            </w:pPr>
            <w:r w:rsidRPr="00CE13CE">
              <w:rPr>
                <w:rFonts w:cstheme="minorHAnsi"/>
                <w:sz w:val="12"/>
                <w:szCs w:val="12"/>
              </w:rPr>
              <w:t xml:space="preserve">- </w:t>
            </w:r>
            <w:r w:rsidR="007E4671" w:rsidRPr="00CE13CE">
              <w:rPr>
                <w:rFonts w:cstheme="minorHAnsi"/>
                <w:sz w:val="12"/>
                <w:szCs w:val="12"/>
              </w:rPr>
              <w:t xml:space="preserve">Espacio </w:t>
            </w:r>
            <w:r w:rsidRPr="00CE13CE">
              <w:rPr>
                <w:rFonts w:cstheme="minorHAnsi"/>
                <w:sz w:val="12"/>
                <w:szCs w:val="12"/>
              </w:rPr>
              <w:t xml:space="preserve">no </w:t>
            </w:r>
            <w:r w:rsidR="006A5889" w:rsidRPr="00CE13CE">
              <w:rPr>
                <w:rFonts w:cstheme="minorHAnsi"/>
                <w:sz w:val="12"/>
                <w:szCs w:val="12"/>
              </w:rPr>
              <w:t>pertinente</w:t>
            </w:r>
          </w:p>
          <w:p w14:paraId="3F721B3D" w14:textId="49E3FDA9" w:rsidR="0083686C" w:rsidRPr="00713472" w:rsidRDefault="0083686C" w:rsidP="0004758F">
            <w:pPr>
              <w:rPr>
                <w:rFonts w:cstheme="minorHAnsi"/>
                <w:color w:val="FF0000"/>
                <w:sz w:val="12"/>
                <w:szCs w:val="12"/>
              </w:rPr>
            </w:pPr>
            <w:r w:rsidRPr="00CE13CE">
              <w:rPr>
                <w:rFonts w:cstheme="minorHAnsi"/>
                <w:sz w:val="12"/>
                <w:szCs w:val="12"/>
              </w:rPr>
              <w:t>- No se cuenta con personal especializado</w:t>
            </w:r>
            <w:r w:rsidR="00CE13CE" w:rsidRPr="00CE13CE">
              <w:rPr>
                <w:rFonts w:cstheme="minorHAnsi"/>
                <w:sz w:val="12"/>
                <w:szCs w:val="12"/>
              </w:rPr>
              <w:t xml:space="preserve"> para el servicio que se ofrece.</w:t>
            </w:r>
          </w:p>
        </w:tc>
        <w:tc>
          <w:tcPr>
            <w:tcW w:w="1241" w:type="dxa"/>
          </w:tcPr>
          <w:p w14:paraId="33D8D86B" w14:textId="2767344E" w:rsidR="004A1AA4" w:rsidRPr="000D127B" w:rsidRDefault="004A1AA4" w:rsidP="0004758F">
            <w:pPr>
              <w:rPr>
                <w:rFonts w:cstheme="minorHAnsi"/>
                <w:sz w:val="12"/>
                <w:szCs w:val="12"/>
              </w:rPr>
            </w:pPr>
            <w:r w:rsidRPr="000D127B">
              <w:rPr>
                <w:rFonts w:cstheme="minorHAnsi"/>
                <w:b/>
                <w:sz w:val="12"/>
                <w:szCs w:val="12"/>
              </w:rPr>
              <w:t>-</w:t>
            </w:r>
            <w:r w:rsidR="00141A05" w:rsidRPr="000D127B">
              <w:rPr>
                <w:rFonts w:cstheme="minorHAnsi"/>
                <w:sz w:val="12"/>
                <w:szCs w:val="12"/>
              </w:rPr>
              <w:t>Encargado de Biblioteca</w:t>
            </w:r>
          </w:p>
          <w:p w14:paraId="1E392A6D" w14:textId="77777777" w:rsidR="00B44719" w:rsidRPr="000D127B" w:rsidRDefault="00B44719" w:rsidP="0004758F">
            <w:pPr>
              <w:rPr>
                <w:rFonts w:cstheme="minorHAnsi"/>
                <w:sz w:val="12"/>
                <w:szCs w:val="12"/>
              </w:rPr>
            </w:pPr>
            <w:r w:rsidRPr="000D127B">
              <w:rPr>
                <w:rFonts w:cstheme="minorHAnsi"/>
                <w:sz w:val="12"/>
                <w:szCs w:val="12"/>
              </w:rPr>
              <w:t>-Académicos</w:t>
            </w:r>
          </w:p>
          <w:p w14:paraId="3F721B40" w14:textId="08F5C103" w:rsidR="00B44719" w:rsidRPr="00713472" w:rsidRDefault="00B44719" w:rsidP="0004758F">
            <w:pPr>
              <w:rPr>
                <w:rFonts w:cstheme="minorHAnsi"/>
                <w:b/>
                <w:color w:val="FF0000"/>
                <w:sz w:val="12"/>
                <w:szCs w:val="12"/>
              </w:rPr>
            </w:pPr>
            <w:r w:rsidRPr="000D127B">
              <w:rPr>
                <w:rFonts w:cstheme="minorHAnsi"/>
                <w:sz w:val="12"/>
                <w:szCs w:val="12"/>
              </w:rPr>
              <w:t>-Docentes-estudiantes</w:t>
            </w:r>
          </w:p>
        </w:tc>
        <w:tc>
          <w:tcPr>
            <w:tcW w:w="850" w:type="dxa"/>
          </w:tcPr>
          <w:p w14:paraId="3F721B41" w14:textId="74AAEDDC" w:rsidR="00297A79" w:rsidRPr="00A45327" w:rsidRDefault="00A45327" w:rsidP="0004758F">
            <w:pPr>
              <w:rPr>
                <w:rFonts w:cstheme="minorHAnsi"/>
                <w:sz w:val="12"/>
                <w:szCs w:val="12"/>
              </w:rPr>
            </w:pPr>
            <w:r w:rsidRPr="00A45327">
              <w:rPr>
                <w:rFonts w:cstheme="minorHAnsi"/>
                <w:sz w:val="12"/>
                <w:szCs w:val="12"/>
              </w:rPr>
              <w:t xml:space="preserve">Cambio </w:t>
            </w:r>
            <w:r w:rsidR="003173B7">
              <w:rPr>
                <w:rFonts w:cstheme="minorHAnsi"/>
                <w:sz w:val="12"/>
                <w:szCs w:val="12"/>
              </w:rPr>
              <w:t xml:space="preserve">reciente </w:t>
            </w:r>
            <w:r w:rsidRPr="00A45327">
              <w:rPr>
                <w:rFonts w:cstheme="minorHAnsi"/>
                <w:sz w:val="12"/>
                <w:szCs w:val="12"/>
              </w:rPr>
              <w:t>de instalaciones</w:t>
            </w:r>
          </w:p>
        </w:tc>
        <w:tc>
          <w:tcPr>
            <w:tcW w:w="993" w:type="dxa"/>
          </w:tcPr>
          <w:p w14:paraId="3F721B42" w14:textId="368BC473" w:rsidR="00297A79" w:rsidRPr="00D0783E" w:rsidRDefault="00226412" w:rsidP="0004758F">
            <w:pPr>
              <w:rPr>
                <w:rFonts w:cstheme="minorHAnsi"/>
                <w:sz w:val="12"/>
                <w:szCs w:val="12"/>
              </w:rPr>
            </w:pPr>
            <w:r w:rsidRPr="00D0783E">
              <w:rPr>
                <w:rFonts w:cstheme="minorHAnsi"/>
                <w:sz w:val="12"/>
                <w:szCs w:val="12"/>
              </w:rPr>
              <w:t>Dependencia de la Unidad Central Ajusco.</w:t>
            </w:r>
          </w:p>
        </w:tc>
        <w:tc>
          <w:tcPr>
            <w:tcW w:w="992" w:type="dxa"/>
          </w:tcPr>
          <w:p w14:paraId="3F721B43" w14:textId="228FBE27" w:rsidR="00F601BE" w:rsidRPr="00D0783E" w:rsidRDefault="009378A0" w:rsidP="00A35DBE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No se proporciona un servicio eficiente.</w:t>
            </w:r>
          </w:p>
        </w:tc>
        <w:tc>
          <w:tcPr>
            <w:tcW w:w="744" w:type="dxa"/>
            <w:textDirection w:val="btLr"/>
          </w:tcPr>
          <w:p w14:paraId="3F721B44" w14:textId="58220A0B" w:rsidR="00297A79" w:rsidRPr="009378A0" w:rsidRDefault="009378A0" w:rsidP="001F1454">
            <w:pPr>
              <w:ind w:left="113" w:right="113"/>
              <w:jc w:val="center"/>
              <w:rPr>
                <w:rFonts w:cstheme="minorHAnsi"/>
                <w:sz w:val="12"/>
                <w:szCs w:val="12"/>
              </w:rPr>
            </w:pPr>
            <w:r w:rsidRPr="009378A0">
              <w:rPr>
                <w:rFonts w:cstheme="minorHAnsi"/>
                <w:sz w:val="12"/>
                <w:szCs w:val="12"/>
              </w:rPr>
              <w:t>Permanente</w:t>
            </w:r>
          </w:p>
        </w:tc>
        <w:tc>
          <w:tcPr>
            <w:tcW w:w="673" w:type="dxa"/>
            <w:textDirection w:val="btLr"/>
          </w:tcPr>
          <w:p w14:paraId="3F721B45" w14:textId="5EF978E6" w:rsidR="00297A79" w:rsidRPr="009378A0" w:rsidRDefault="009378A0" w:rsidP="001F1454">
            <w:pPr>
              <w:ind w:left="113" w:right="113"/>
              <w:jc w:val="center"/>
              <w:rPr>
                <w:rFonts w:cstheme="minorHAnsi"/>
                <w:sz w:val="12"/>
                <w:szCs w:val="12"/>
              </w:rPr>
            </w:pPr>
            <w:r w:rsidRPr="009378A0">
              <w:rPr>
                <w:rFonts w:cstheme="minorHAnsi"/>
                <w:sz w:val="12"/>
                <w:szCs w:val="12"/>
              </w:rPr>
              <w:t>Medio</w:t>
            </w:r>
          </w:p>
        </w:tc>
        <w:tc>
          <w:tcPr>
            <w:tcW w:w="886" w:type="dxa"/>
          </w:tcPr>
          <w:p w14:paraId="51A7B82E" w14:textId="6872BB51" w:rsidR="00297A79" w:rsidRPr="00E32524" w:rsidRDefault="00004304" w:rsidP="0004758F">
            <w:pPr>
              <w:rPr>
                <w:rFonts w:cstheme="minorHAnsi"/>
                <w:sz w:val="10"/>
                <w:szCs w:val="10"/>
              </w:rPr>
            </w:pPr>
            <w:r w:rsidRPr="00E32524">
              <w:rPr>
                <w:rFonts w:cstheme="minorHAnsi"/>
                <w:sz w:val="10"/>
                <w:szCs w:val="10"/>
              </w:rPr>
              <w:t>Gestionar la adquisición de</w:t>
            </w:r>
            <w:r w:rsidR="009C6902" w:rsidRPr="00E32524">
              <w:rPr>
                <w:rFonts w:cstheme="minorHAnsi"/>
                <w:sz w:val="10"/>
                <w:szCs w:val="10"/>
              </w:rPr>
              <w:t xml:space="preserve"> </w:t>
            </w:r>
            <w:r w:rsidRPr="00E32524">
              <w:rPr>
                <w:rFonts w:cstheme="minorHAnsi"/>
                <w:sz w:val="10"/>
                <w:szCs w:val="10"/>
              </w:rPr>
              <w:t>acervo bibliográfico</w:t>
            </w:r>
            <w:r w:rsidR="00584521" w:rsidRPr="00E32524">
              <w:rPr>
                <w:rFonts w:cstheme="minorHAnsi"/>
                <w:sz w:val="10"/>
                <w:szCs w:val="10"/>
              </w:rPr>
              <w:t xml:space="preserve"> </w:t>
            </w:r>
            <w:r w:rsidR="001234A3" w:rsidRPr="00E32524">
              <w:rPr>
                <w:rFonts w:cstheme="minorHAnsi"/>
                <w:sz w:val="10"/>
                <w:szCs w:val="10"/>
              </w:rPr>
              <w:t>actualizado</w:t>
            </w:r>
            <w:r w:rsidR="00584521" w:rsidRPr="00E32524">
              <w:rPr>
                <w:rFonts w:cstheme="minorHAnsi"/>
                <w:sz w:val="10"/>
                <w:szCs w:val="10"/>
              </w:rPr>
              <w:t>.</w:t>
            </w:r>
          </w:p>
          <w:p w14:paraId="19315811" w14:textId="77777777" w:rsidR="00584521" w:rsidRPr="00E32524" w:rsidRDefault="00584521" w:rsidP="0004758F">
            <w:pPr>
              <w:rPr>
                <w:rFonts w:cstheme="minorHAnsi"/>
                <w:sz w:val="10"/>
                <w:szCs w:val="10"/>
              </w:rPr>
            </w:pPr>
          </w:p>
          <w:p w14:paraId="3F721B46" w14:textId="154C182A" w:rsidR="00584521" w:rsidRPr="00E32524" w:rsidRDefault="00584521" w:rsidP="0004758F">
            <w:pPr>
              <w:rPr>
                <w:rFonts w:cstheme="minorHAnsi"/>
                <w:sz w:val="10"/>
                <w:szCs w:val="10"/>
              </w:rPr>
            </w:pPr>
            <w:r w:rsidRPr="00E32524">
              <w:rPr>
                <w:rFonts w:cstheme="minorHAnsi"/>
                <w:sz w:val="10"/>
                <w:szCs w:val="10"/>
              </w:rPr>
              <w:t>Dar seguimiento a la digitalización</w:t>
            </w:r>
            <w:r w:rsidR="001234A3" w:rsidRPr="00E32524">
              <w:rPr>
                <w:rFonts w:cstheme="minorHAnsi"/>
                <w:sz w:val="10"/>
                <w:szCs w:val="10"/>
              </w:rPr>
              <w:t xml:space="preserve"> de la bibliografía de los p</w:t>
            </w:r>
            <w:r w:rsidR="00E32524" w:rsidRPr="00E32524">
              <w:rPr>
                <w:rFonts w:cstheme="minorHAnsi"/>
                <w:sz w:val="10"/>
                <w:szCs w:val="10"/>
              </w:rPr>
              <w:t>ro</w:t>
            </w:r>
            <w:r w:rsidR="001234A3" w:rsidRPr="00E32524">
              <w:rPr>
                <w:rFonts w:cstheme="minorHAnsi"/>
                <w:sz w:val="10"/>
                <w:szCs w:val="10"/>
              </w:rPr>
              <w:t>gramas vigentes</w:t>
            </w:r>
          </w:p>
        </w:tc>
        <w:tc>
          <w:tcPr>
            <w:tcW w:w="880" w:type="dxa"/>
          </w:tcPr>
          <w:p w14:paraId="3F721B48" w14:textId="20F7A84C" w:rsidR="00A35DBE" w:rsidRDefault="00E32524" w:rsidP="00B84FCE">
            <w:pPr>
              <w:rPr>
                <w:rFonts w:cstheme="minorHAnsi"/>
                <w:sz w:val="10"/>
                <w:szCs w:val="12"/>
              </w:rPr>
            </w:pPr>
            <w:r>
              <w:rPr>
                <w:rFonts w:cstheme="minorHAnsi"/>
                <w:sz w:val="10"/>
                <w:szCs w:val="12"/>
              </w:rPr>
              <w:t>Oficios</w:t>
            </w:r>
          </w:p>
          <w:p w14:paraId="580027B3" w14:textId="18FFF1CB" w:rsidR="00E32524" w:rsidRDefault="00E32524" w:rsidP="00B84FCE">
            <w:pPr>
              <w:rPr>
                <w:rFonts w:cstheme="minorHAnsi"/>
                <w:sz w:val="10"/>
                <w:szCs w:val="12"/>
              </w:rPr>
            </w:pPr>
          </w:p>
          <w:p w14:paraId="2DEBC493" w14:textId="48E10E59" w:rsidR="00E32524" w:rsidRDefault="00E32524" w:rsidP="00B84FCE">
            <w:pPr>
              <w:rPr>
                <w:rFonts w:cstheme="minorHAnsi"/>
                <w:sz w:val="10"/>
                <w:szCs w:val="12"/>
              </w:rPr>
            </w:pPr>
          </w:p>
          <w:p w14:paraId="7CF04917" w14:textId="2930F29D" w:rsidR="00E32524" w:rsidRDefault="00E32524" w:rsidP="00B84FCE">
            <w:pPr>
              <w:rPr>
                <w:rFonts w:cstheme="minorHAnsi"/>
                <w:sz w:val="10"/>
                <w:szCs w:val="12"/>
              </w:rPr>
            </w:pPr>
          </w:p>
          <w:p w14:paraId="55D8433B" w14:textId="6498123C" w:rsidR="00E32524" w:rsidRDefault="00E32524" w:rsidP="00B84FCE">
            <w:pPr>
              <w:rPr>
                <w:rFonts w:cstheme="minorHAnsi"/>
                <w:sz w:val="10"/>
                <w:szCs w:val="12"/>
              </w:rPr>
            </w:pPr>
          </w:p>
          <w:p w14:paraId="390085E7" w14:textId="641DBD4B" w:rsidR="00E32524" w:rsidRDefault="00E32524" w:rsidP="00B84FCE">
            <w:pPr>
              <w:rPr>
                <w:rFonts w:cstheme="minorHAnsi"/>
                <w:sz w:val="10"/>
                <w:szCs w:val="12"/>
              </w:rPr>
            </w:pPr>
          </w:p>
          <w:p w14:paraId="63F3BFEF" w14:textId="282582BC" w:rsidR="00E32524" w:rsidRPr="00E32524" w:rsidRDefault="007B3BB2" w:rsidP="00B84FCE">
            <w:pPr>
              <w:rPr>
                <w:rFonts w:cstheme="minorHAnsi"/>
                <w:sz w:val="10"/>
                <w:szCs w:val="12"/>
              </w:rPr>
            </w:pPr>
            <w:r>
              <w:rPr>
                <w:rFonts w:cstheme="minorHAnsi"/>
                <w:sz w:val="10"/>
                <w:szCs w:val="12"/>
              </w:rPr>
              <w:t>Supervisión</w:t>
            </w:r>
          </w:p>
          <w:p w14:paraId="3F721B49" w14:textId="77777777" w:rsidR="00A35DBE" w:rsidRPr="00E32524" w:rsidRDefault="00A35DBE" w:rsidP="0004758F">
            <w:pPr>
              <w:rPr>
                <w:rFonts w:cstheme="minorHAnsi"/>
                <w:sz w:val="10"/>
                <w:szCs w:val="12"/>
              </w:rPr>
            </w:pPr>
          </w:p>
        </w:tc>
        <w:tc>
          <w:tcPr>
            <w:tcW w:w="928" w:type="dxa"/>
          </w:tcPr>
          <w:p w14:paraId="3A09FD8E" w14:textId="14FCEC0A" w:rsidR="00B84FCE" w:rsidRPr="00B52748" w:rsidRDefault="00B84FCE" w:rsidP="0004758F">
            <w:pPr>
              <w:rPr>
                <w:rFonts w:cstheme="minorHAnsi"/>
                <w:sz w:val="10"/>
                <w:szCs w:val="12"/>
              </w:rPr>
            </w:pPr>
            <w:r w:rsidRPr="00B52748">
              <w:rPr>
                <w:rFonts w:cstheme="minorHAnsi"/>
                <w:sz w:val="10"/>
                <w:szCs w:val="12"/>
              </w:rPr>
              <w:t>Alta Dirección</w:t>
            </w:r>
          </w:p>
          <w:p w14:paraId="3BB0AD47" w14:textId="77777777" w:rsidR="00B84FCE" w:rsidRPr="00B52748" w:rsidRDefault="00B84FCE" w:rsidP="0004758F">
            <w:pPr>
              <w:rPr>
                <w:rFonts w:cstheme="minorHAnsi"/>
                <w:sz w:val="10"/>
                <w:szCs w:val="12"/>
              </w:rPr>
            </w:pPr>
          </w:p>
          <w:p w14:paraId="4633743A" w14:textId="77777777" w:rsidR="00B52748" w:rsidRPr="00B52748" w:rsidRDefault="00B52748" w:rsidP="0004758F">
            <w:pPr>
              <w:rPr>
                <w:rFonts w:cstheme="minorHAnsi"/>
                <w:sz w:val="10"/>
                <w:szCs w:val="12"/>
              </w:rPr>
            </w:pPr>
          </w:p>
          <w:p w14:paraId="49B18787" w14:textId="77777777" w:rsidR="00B52748" w:rsidRPr="00B52748" w:rsidRDefault="00B52748" w:rsidP="0004758F">
            <w:pPr>
              <w:rPr>
                <w:rFonts w:cstheme="minorHAnsi"/>
                <w:sz w:val="10"/>
                <w:szCs w:val="12"/>
              </w:rPr>
            </w:pPr>
          </w:p>
          <w:p w14:paraId="02F44CE7" w14:textId="77777777" w:rsidR="00B52748" w:rsidRPr="00B52748" w:rsidRDefault="00B52748" w:rsidP="0004758F">
            <w:pPr>
              <w:rPr>
                <w:rFonts w:cstheme="minorHAnsi"/>
                <w:sz w:val="10"/>
                <w:szCs w:val="12"/>
              </w:rPr>
            </w:pPr>
          </w:p>
          <w:p w14:paraId="6172220E" w14:textId="77777777" w:rsidR="00B52748" w:rsidRPr="00B52748" w:rsidRDefault="00B52748" w:rsidP="0004758F">
            <w:pPr>
              <w:rPr>
                <w:rFonts w:cstheme="minorHAnsi"/>
                <w:sz w:val="10"/>
                <w:szCs w:val="12"/>
              </w:rPr>
            </w:pPr>
          </w:p>
          <w:p w14:paraId="465A0721" w14:textId="24CC1431" w:rsidR="00B84FCE" w:rsidRPr="00B52748" w:rsidRDefault="00B52748" w:rsidP="0004758F">
            <w:pPr>
              <w:rPr>
                <w:rFonts w:cstheme="minorHAnsi"/>
                <w:sz w:val="10"/>
                <w:szCs w:val="12"/>
              </w:rPr>
            </w:pPr>
            <w:r w:rsidRPr="00B52748">
              <w:rPr>
                <w:rFonts w:cstheme="minorHAnsi"/>
                <w:sz w:val="10"/>
                <w:szCs w:val="12"/>
              </w:rPr>
              <w:t>Coordinador Administrativo</w:t>
            </w:r>
          </w:p>
          <w:p w14:paraId="3F721B4C" w14:textId="3B30487F" w:rsidR="00B84FCE" w:rsidRPr="00713472" w:rsidRDefault="00B84FCE" w:rsidP="0004758F">
            <w:pPr>
              <w:rPr>
                <w:rFonts w:cstheme="minorHAnsi"/>
                <w:color w:val="FF0000"/>
                <w:sz w:val="10"/>
                <w:szCs w:val="12"/>
              </w:rPr>
            </w:pPr>
          </w:p>
        </w:tc>
        <w:tc>
          <w:tcPr>
            <w:tcW w:w="462" w:type="dxa"/>
            <w:textDirection w:val="btLr"/>
          </w:tcPr>
          <w:p w14:paraId="3F721B4D" w14:textId="3620B7EB" w:rsidR="00297A79" w:rsidRPr="00F72DEC" w:rsidRDefault="00B52748" w:rsidP="00B84FCE">
            <w:pPr>
              <w:ind w:left="113" w:right="113"/>
              <w:jc w:val="center"/>
              <w:rPr>
                <w:rFonts w:cstheme="minorHAnsi"/>
                <w:sz w:val="14"/>
                <w:szCs w:val="12"/>
              </w:rPr>
            </w:pPr>
            <w:r w:rsidRPr="00F72DEC">
              <w:rPr>
                <w:rFonts w:cstheme="minorHAnsi"/>
                <w:sz w:val="14"/>
                <w:szCs w:val="12"/>
              </w:rPr>
              <w:t>Semestral</w:t>
            </w:r>
          </w:p>
        </w:tc>
        <w:tc>
          <w:tcPr>
            <w:tcW w:w="615" w:type="dxa"/>
            <w:textDirection w:val="btLr"/>
          </w:tcPr>
          <w:p w14:paraId="3F721B4E" w14:textId="02E389B2" w:rsidR="00297A79" w:rsidRPr="00F72DEC" w:rsidRDefault="00F72DEC" w:rsidP="00B84FCE">
            <w:pPr>
              <w:ind w:left="113" w:right="113"/>
              <w:jc w:val="center"/>
              <w:rPr>
                <w:rFonts w:cstheme="minorHAnsi"/>
                <w:sz w:val="14"/>
                <w:szCs w:val="12"/>
              </w:rPr>
            </w:pPr>
            <w:r w:rsidRPr="00F72DEC">
              <w:rPr>
                <w:rFonts w:cstheme="minorHAnsi"/>
                <w:sz w:val="14"/>
                <w:szCs w:val="12"/>
              </w:rPr>
              <w:t>Semestral</w:t>
            </w:r>
          </w:p>
        </w:tc>
        <w:tc>
          <w:tcPr>
            <w:tcW w:w="482" w:type="dxa"/>
            <w:textDirection w:val="btLr"/>
          </w:tcPr>
          <w:p w14:paraId="3F721B4F" w14:textId="144ADBBD" w:rsidR="00297A79" w:rsidRPr="00F72DEC" w:rsidRDefault="00B84FCE" w:rsidP="000973CB">
            <w:pPr>
              <w:ind w:left="113" w:right="113"/>
              <w:jc w:val="center"/>
              <w:rPr>
                <w:rFonts w:cstheme="minorHAnsi"/>
                <w:sz w:val="12"/>
                <w:szCs w:val="12"/>
              </w:rPr>
            </w:pPr>
            <w:r w:rsidRPr="00F72DEC">
              <w:rPr>
                <w:rFonts w:cstheme="minorHAnsi"/>
                <w:sz w:val="14"/>
                <w:szCs w:val="12"/>
              </w:rPr>
              <w:t>Vigente</w:t>
            </w:r>
          </w:p>
        </w:tc>
        <w:tc>
          <w:tcPr>
            <w:tcW w:w="986" w:type="dxa"/>
          </w:tcPr>
          <w:p w14:paraId="3F721B50" w14:textId="30FEC9B0" w:rsidR="00297A79" w:rsidRPr="00F72DEC" w:rsidRDefault="00F72DEC" w:rsidP="00F601BE">
            <w:pPr>
              <w:jc w:val="center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4"/>
                <w:szCs w:val="12"/>
              </w:rPr>
              <w:t>Semestral</w:t>
            </w:r>
          </w:p>
        </w:tc>
        <w:tc>
          <w:tcPr>
            <w:tcW w:w="1884" w:type="dxa"/>
          </w:tcPr>
          <w:p w14:paraId="3F721B55" w14:textId="55B596C6" w:rsidR="00B84FCE" w:rsidRPr="00713472" w:rsidRDefault="00F72DEC" w:rsidP="00033CED">
            <w:pPr>
              <w:rPr>
                <w:rFonts w:cstheme="minorHAnsi"/>
                <w:color w:val="FF0000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Eficientar el servicio</w:t>
            </w:r>
            <w:r w:rsidR="00033CED">
              <w:rPr>
                <w:rFonts w:cstheme="minorHAnsi"/>
                <w:sz w:val="12"/>
                <w:szCs w:val="12"/>
              </w:rPr>
              <w:t xml:space="preserve"> de consulta bibliográfica,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="007D1D9A">
              <w:rPr>
                <w:rFonts w:cstheme="minorHAnsi"/>
                <w:sz w:val="12"/>
                <w:szCs w:val="12"/>
              </w:rPr>
              <w:t xml:space="preserve">con la finalidad de </w:t>
            </w:r>
            <w:r w:rsidR="00741525">
              <w:rPr>
                <w:rFonts w:cstheme="minorHAnsi"/>
                <w:sz w:val="12"/>
                <w:szCs w:val="12"/>
              </w:rPr>
              <w:t xml:space="preserve">impactar en el proceso </w:t>
            </w:r>
            <w:r w:rsidR="00AB0FE0">
              <w:rPr>
                <w:rFonts w:cstheme="minorHAnsi"/>
                <w:sz w:val="12"/>
                <w:szCs w:val="12"/>
              </w:rPr>
              <w:t>enseñanza-</w:t>
            </w:r>
            <w:r w:rsidR="00741525">
              <w:rPr>
                <w:rFonts w:cstheme="minorHAnsi"/>
                <w:sz w:val="12"/>
                <w:szCs w:val="12"/>
              </w:rPr>
              <w:t xml:space="preserve">aprendizaje </w:t>
            </w:r>
            <w:r w:rsidR="00AB0FE0">
              <w:rPr>
                <w:rFonts w:cstheme="minorHAnsi"/>
                <w:sz w:val="12"/>
                <w:szCs w:val="12"/>
              </w:rPr>
              <w:t xml:space="preserve">y </w:t>
            </w:r>
            <w:r w:rsidR="007D1D9A">
              <w:rPr>
                <w:rFonts w:cstheme="minorHAnsi"/>
                <w:sz w:val="12"/>
                <w:szCs w:val="12"/>
              </w:rPr>
              <w:t>el desarrollo profesional</w:t>
            </w:r>
            <w:r w:rsidR="007B610B">
              <w:rPr>
                <w:rFonts w:cstheme="minorHAnsi"/>
                <w:sz w:val="12"/>
                <w:szCs w:val="12"/>
              </w:rPr>
              <w:t xml:space="preserve"> </w:t>
            </w:r>
            <w:r w:rsidR="00033CED">
              <w:rPr>
                <w:rFonts w:cstheme="minorHAnsi"/>
                <w:sz w:val="12"/>
                <w:szCs w:val="12"/>
              </w:rPr>
              <w:t>del estudiantado, a través del apoyo de la Biblioteca “Gregorio Torres Quintero” de la Unidad Central de Ajusco.</w:t>
            </w:r>
            <w:bookmarkStart w:id="0" w:name="_GoBack"/>
            <w:bookmarkEnd w:id="0"/>
          </w:p>
        </w:tc>
      </w:tr>
    </w:tbl>
    <w:p w14:paraId="3F721B76" w14:textId="77777777" w:rsidR="00710D49" w:rsidRDefault="00710D49" w:rsidP="00710D49">
      <w:pPr>
        <w:rPr>
          <w:sz w:val="18"/>
        </w:rPr>
      </w:pPr>
      <w:r>
        <w:rPr>
          <w:sz w:val="18"/>
        </w:rPr>
        <w:t xml:space="preserve">Rev.00/ 18-02-2019 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 w:rsidR="00304683">
        <w:rPr>
          <w:sz w:val="18"/>
        </w:rPr>
        <w:t>*Índice de Riesgo= IR (Alto-Medio-Bajo)</w:t>
      </w:r>
    </w:p>
    <w:p w14:paraId="40A30FF8" w14:textId="77777777" w:rsidR="00361797" w:rsidRDefault="00361797" w:rsidP="00361797">
      <w:pPr>
        <w:rPr>
          <w:sz w:val="18"/>
        </w:rPr>
      </w:pPr>
    </w:p>
    <w:p w14:paraId="4AA8762F" w14:textId="77777777" w:rsidR="00361797" w:rsidRDefault="00361797" w:rsidP="00361797">
      <w:pPr>
        <w:rPr>
          <w:sz w:val="18"/>
        </w:rPr>
      </w:pPr>
    </w:p>
    <w:p w14:paraId="3BCAC1CA" w14:textId="77777777" w:rsidR="00361797" w:rsidRDefault="00361797" w:rsidP="00361797">
      <w:pPr>
        <w:rPr>
          <w:sz w:val="18"/>
        </w:rPr>
      </w:pPr>
    </w:p>
    <w:p w14:paraId="1E1A5A89" w14:textId="77777777" w:rsidR="00361797" w:rsidRDefault="00361797" w:rsidP="00361797">
      <w:pPr>
        <w:rPr>
          <w:sz w:val="18"/>
        </w:rPr>
      </w:pPr>
      <w:r>
        <w:rPr>
          <w:sz w:val="18"/>
        </w:rPr>
        <w:t>Elaboró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Revisó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Autorizó</w:t>
      </w:r>
    </w:p>
    <w:p w14:paraId="741002D2" w14:textId="77777777" w:rsidR="00361797" w:rsidRDefault="00361797" w:rsidP="00361797">
      <w:pPr>
        <w:rPr>
          <w:sz w:val="18"/>
        </w:rPr>
      </w:pPr>
    </w:p>
    <w:p w14:paraId="6C793E9E" w14:textId="77777777" w:rsidR="00361797" w:rsidRDefault="00361797" w:rsidP="00361797">
      <w:pPr>
        <w:rPr>
          <w:sz w:val="18"/>
        </w:rPr>
      </w:pPr>
    </w:p>
    <w:p w14:paraId="0264243F" w14:textId="77777777" w:rsidR="00361797" w:rsidRDefault="00361797" w:rsidP="00361797">
      <w:pPr>
        <w:rPr>
          <w:sz w:val="18"/>
        </w:rPr>
      </w:pPr>
    </w:p>
    <w:p w14:paraId="25493651" w14:textId="77777777" w:rsidR="00361797" w:rsidRDefault="00361797" w:rsidP="00361797">
      <w:pPr>
        <w:rPr>
          <w:sz w:val="18"/>
        </w:rPr>
      </w:pPr>
      <w:r>
        <w:rPr>
          <w:sz w:val="18"/>
        </w:rPr>
        <w:t>Comité de Planeación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Representante de la Dirección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Alta Dirección</w:t>
      </w:r>
    </w:p>
    <w:p w14:paraId="04B57701" w14:textId="77777777" w:rsidR="00361797" w:rsidRDefault="00361797" w:rsidP="00361797">
      <w:pPr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Dra. Guadalupe A. Aguilar Ibarra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Dra. Guadalupe G. Quintanilla Calderón.</w:t>
      </w:r>
    </w:p>
    <w:p w14:paraId="3F721B7D" w14:textId="7776A810" w:rsidR="00710D49" w:rsidRDefault="00710D49" w:rsidP="00361797">
      <w:pPr>
        <w:rPr>
          <w:sz w:val="18"/>
        </w:rPr>
      </w:pPr>
    </w:p>
    <w:sectPr w:rsidR="00710D49" w:rsidSect="00710D49">
      <w:headerReference w:type="default" r:id="rId8"/>
      <w:footerReference w:type="default" r:id="rId9"/>
      <w:pgSz w:w="15840" w:h="12240" w:orient="landscape"/>
      <w:pgMar w:top="1702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721B80" w14:textId="77777777" w:rsidR="000F4712" w:rsidRDefault="000F4712" w:rsidP="00297A79">
      <w:pPr>
        <w:spacing w:after="0" w:line="240" w:lineRule="auto"/>
      </w:pPr>
      <w:r>
        <w:separator/>
      </w:r>
    </w:p>
  </w:endnote>
  <w:endnote w:type="continuationSeparator" w:id="0">
    <w:p w14:paraId="3F721B81" w14:textId="77777777" w:rsidR="000F4712" w:rsidRDefault="000F4712" w:rsidP="00297A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721B87" w14:textId="77777777" w:rsidR="006C19C1" w:rsidRDefault="006C19C1">
    <w:pPr>
      <w:pStyle w:val="Piedepgina"/>
      <w:jc w:val="right"/>
    </w:pPr>
  </w:p>
  <w:p w14:paraId="3F721B88" w14:textId="77777777" w:rsidR="006C19C1" w:rsidRDefault="006C19C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721B7E" w14:textId="77777777" w:rsidR="000F4712" w:rsidRDefault="000F4712" w:rsidP="00297A79">
      <w:pPr>
        <w:spacing w:after="0" w:line="240" w:lineRule="auto"/>
      </w:pPr>
      <w:r>
        <w:separator/>
      </w:r>
    </w:p>
  </w:footnote>
  <w:footnote w:type="continuationSeparator" w:id="0">
    <w:p w14:paraId="3F721B7F" w14:textId="77777777" w:rsidR="000F4712" w:rsidRDefault="000F4712" w:rsidP="00297A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721B82" w14:textId="77777777" w:rsidR="00297A79" w:rsidRPr="00C70734" w:rsidRDefault="00C70734" w:rsidP="00297A79">
    <w:pPr>
      <w:spacing w:after="0"/>
      <w:jc w:val="center"/>
      <w:rPr>
        <w:sz w:val="18"/>
      </w:rPr>
    </w:pPr>
    <w:r w:rsidRPr="00C70734">
      <w:rPr>
        <w:noProof/>
        <w:sz w:val="18"/>
        <w:lang w:eastAsia="es-MX"/>
      </w:rPr>
      <w:drawing>
        <wp:anchor distT="0" distB="0" distL="114300" distR="114300" simplePos="0" relativeHeight="251660288" behindDoc="0" locked="0" layoutInCell="1" allowOverlap="1" wp14:anchorId="3F721B89" wp14:editId="3F721B8A">
          <wp:simplePos x="0" y="0"/>
          <wp:positionH relativeFrom="column">
            <wp:posOffset>7816320</wp:posOffset>
          </wp:positionH>
          <wp:positionV relativeFrom="paragraph">
            <wp:posOffset>-151882</wp:posOffset>
          </wp:positionV>
          <wp:extent cx="664210" cy="835025"/>
          <wp:effectExtent l="0" t="0" r="2540" b="3175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210" cy="835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F60F72" w:rsidRPr="00C70734">
      <w:rPr>
        <w:noProof/>
        <w:sz w:val="18"/>
        <w:lang w:eastAsia="es-MX"/>
      </w:rPr>
      <w:drawing>
        <wp:anchor distT="0" distB="0" distL="114300" distR="114300" simplePos="0" relativeHeight="251659264" behindDoc="0" locked="0" layoutInCell="1" allowOverlap="1" wp14:anchorId="3F721B8B" wp14:editId="3F721B8C">
          <wp:simplePos x="0" y="0"/>
          <wp:positionH relativeFrom="column">
            <wp:posOffset>472159</wp:posOffset>
          </wp:positionH>
          <wp:positionV relativeFrom="paragraph">
            <wp:posOffset>-64182</wp:posOffset>
          </wp:positionV>
          <wp:extent cx="736600" cy="804545"/>
          <wp:effectExtent l="0" t="0" r="6350" b="0"/>
          <wp:wrapNone/>
          <wp:docPr id="10" name="Imagen 4" descr="UP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UPN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600" cy="8045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97A79" w:rsidRPr="00C70734">
      <w:rPr>
        <w:sz w:val="18"/>
      </w:rPr>
      <w:t>Secretaría de Educación Pública</w:t>
    </w:r>
  </w:p>
  <w:p w14:paraId="3F721B83" w14:textId="77777777" w:rsidR="00297A79" w:rsidRPr="00C70734" w:rsidRDefault="00297A79" w:rsidP="00297A79">
    <w:pPr>
      <w:spacing w:after="0"/>
      <w:jc w:val="center"/>
      <w:rPr>
        <w:sz w:val="18"/>
      </w:rPr>
    </w:pPr>
    <w:r w:rsidRPr="00C70734">
      <w:rPr>
        <w:sz w:val="18"/>
      </w:rPr>
      <w:t>Universidad Pedagógica Nacional</w:t>
    </w:r>
  </w:p>
  <w:p w14:paraId="3F721B84" w14:textId="77777777" w:rsidR="00297A79" w:rsidRPr="00C70734" w:rsidRDefault="00297A79" w:rsidP="00297A79">
    <w:pPr>
      <w:spacing w:after="0"/>
      <w:jc w:val="center"/>
      <w:rPr>
        <w:sz w:val="18"/>
      </w:rPr>
    </w:pPr>
    <w:r w:rsidRPr="00C70734">
      <w:rPr>
        <w:sz w:val="18"/>
      </w:rPr>
      <w:t xml:space="preserve">           Unidad UPN 099 Ciudad de México, Poniente</w:t>
    </w:r>
  </w:p>
  <w:p w14:paraId="3F721B85" w14:textId="77777777" w:rsidR="00297A79" w:rsidRPr="00297A79" w:rsidRDefault="00297A79" w:rsidP="00297A79">
    <w:pPr>
      <w:spacing w:after="0"/>
      <w:jc w:val="center"/>
      <w:rPr>
        <w:b/>
      </w:rPr>
    </w:pPr>
    <w:r>
      <w:rPr>
        <w:b/>
      </w:rPr>
      <w:t xml:space="preserve"> </w:t>
    </w:r>
  </w:p>
  <w:p w14:paraId="3F721B86" w14:textId="77777777" w:rsidR="00297A79" w:rsidRDefault="00297A7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3C43AB"/>
    <w:multiLevelType w:val="hybridMultilevel"/>
    <w:tmpl w:val="13700174"/>
    <w:lvl w:ilvl="0" w:tplc="AD9822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E93F90"/>
    <w:multiLevelType w:val="hybridMultilevel"/>
    <w:tmpl w:val="AAC83AA2"/>
    <w:lvl w:ilvl="0" w:tplc="080A000B">
      <w:start w:val="1"/>
      <w:numFmt w:val="bullet"/>
      <w:lvlText w:val=""/>
      <w:lvlJc w:val="left"/>
      <w:pPr>
        <w:ind w:left="77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D6F"/>
    <w:rsid w:val="00004304"/>
    <w:rsid w:val="00023DD1"/>
    <w:rsid w:val="00033CED"/>
    <w:rsid w:val="0004758F"/>
    <w:rsid w:val="000973CB"/>
    <w:rsid w:val="000B0D6F"/>
    <w:rsid w:val="000D127B"/>
    <w:rsid w:val="000F4712"/>
    <w:rsid w:val="001234A3"/>
    <w:rsid w:val="0013169C"/>
    <w:rsid w:val="00141A05"/>
    <w:rsid w:val="00147CFB"/>
    <w:rsid w:val="001B2CBD"/>
    <w:rsid w:val="001C4FCA"/>
    <w:rsid w:val="001F1454"/>
    <w:rsid w:val="001F5D1A"/>
    <w:rsid w:val="00226412"/>
    <w:rsid w:val="0024485A"/>
    <w:rsid w:val="00261AED"/>
    <w:rsid w:val="00297A79"/>
    <w:rsid w:val="002C656B"/>
    <w:rsid w:val="00304683"/>
    <w:rsid w:val="00306418"/>
    <w:rsid w:val="00315E1F"/>
    <w:rsid w:val="003173B7"/>
    <w:rsid w:val="00320E5D"/>
    <w:rsid w:val="00324F12"/>
    <w:rsid w:val="00361797"/>
    <w:rsid w:val="003A77EE"/>
    <w:rsid w:val="003E1B5E"/>
    <w:rsid w:val="00407D2B"/>
    <w:rsid w:val="004A1AA4"/>
    <w:rsid w:val="004D0E08"/>
    <w:rsid w:val="00503244"/>
    <w:rsid w:val="00563DE0"/>
    <w:rsid w:val="005722C0"/>
    <w:rsid w:val="00584521"/>
    <w:rsid w:val="005B302E"/>
    <w:rsid w:val="005F65E7"/>
    <w:rsid w:val="0061062B"/>
    <w:rsid w:val="006A5889"/>
    <w:rsid w:val="006C19C1"/>
    <w:rsid w:val="00710D49"/>
    <w:rsid w:val="00713472"/>
    <w:rsid w:val="00741525"/>
    <w:rsid w:val="007876D7"/>
    <w:rsid w:val="007B3BB2"/>
    <w:rsid w:val="007B610B"/>
    <w:rsid w:val="007D1D9A"/>
    <w:rsid w:val="007E4671"/>
    <w:rsid w:val="0083686C"/>
    <w:rsid w:val="00841271"/>
    <w:rsid w:val="00850D21"/>
    <w:rsid w:val="008771D1"/>
    <w:rsid w:val="008846AE"/>
    <w:rsid w:val="0088757C"/>
    <w:rsid w:val="008925F3"/>
    <w:rsid w:val="008A7CC6"/>
    <w:rsid w:val="009378A0"/>
    <w:rsid w:val="00940D6D"/>
    <w:rsid w:val="009C6902"/>
    <w:rsid w:val="00A33402"/>
    <w:rsid w:val="00A35DBE"/>
    <w:rsid w:val="00A45327"/>
    <w:rsid w:val="00AB0FE0"/>
    <w:rsid w:val="00AD67C8"/>
    <w:rsid w:val="00B44719"/>
    <w:rsid w:val="00B52748"/>
    <w:rsid w:val="00B64213"/>
    <w:rsid w:val="00B84FCE"/>
    <w:rsid w:val="00B92292"/>
    <w:rsid w:val="00BD0ED4"/>
    <w:rsid w:val="00C20535"/>
    <w:rsid w:val="00C576C8"/>
    <w:rsid w:val="00C70734"/>
    <w:rsid w:val="00CE13CE"/>
    <w:rsid w:val="00CE4101"/>
    <w:rsid w:val="00D0783E"/>
    <w:rsid w:val="00D175EA"/>
    <w:rsid w:val="00D439EF"/>
    <w:rsid w:val="00DE0DF1"/>
    <w:rsid w:val="00DE5ACC"/>
    <w:rsid w:val="00E32524"/>
    <w:rsid w:val="00EB002C"/>
    <w:rsid w:val="00EB1377"/>
    <w:rsid w:val="00EB5714"/>
    <w:rsid w:val="00EC5BB2"/>
    <w:rsid w:val="00EE6E6F"/>
    <w:rsid w:val="00EF0B6B"/>
    <w:rsid w:val="00F601BE"/>
    <w:rsid w:val="00F60F72"/>
    <w:rsid w:val="00F63929"/>
    <w:rsid w:val="00F72DEC"/>
    <w:rsid w:val="00FB6353"/>
    <w:rsid w:val="00FE62A7"/>
    <w:rsid w:val="00FF14A0"/>
    <w:rsid w:val="00FF5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3F721B02"/>
  <w15:chartTrackingRefBased/>
  <w15:docId w15:val="{46A885A4-E70F-46F2-8C65-A8EA60ADD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0D6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basedOn w:val="Normal"/>
    <w:rsid w:val="000B0D6F"/>
    <w:pPr>
      <w:autoSpaceDE w:val="0"/>
      <w:autoSpaceDN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E6E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E6E6F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5032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297A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97A79"/>
  </w:style>
  <w:style w:type="paragraph" w:styleId="Piedepgina">
    <w:name w:val="footer"/>
    <w:basedOn w:val="Normal"/>
    <w:link w:val="PiedepginaCar"/>
    <w:uiPriority w:val="99"/>
    <w:unhideWhenUsed/>
    <w:rsid w:val="00297A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97A79"/>
  </w:style>
  <w:style w:type="paragraph" w:styleId="Prrafodelista">
    <w:name w:val="List Paragraph"/>
    <w:basedOn w:val="Normal"/>
    <w:uiPriority w:val="34"/>
    <w:qFormat/>
    <w:rsid w:val="00A35D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0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15F4F3-7C21-4EA0-99D6-E06EE4A9E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Dell01</dc:creator>
  <cp:keywords/>
  <dc:description/>
  <cp:lastModifiedBy>Guadalupe Aguilar Ibarra</cp:lastModifiedBy>
  <cp:revision>2</cp:revision>
  <cp:lastPrinted>2019-07-21T19:15:00Z</cp:lastPrinted>
  <dcterms:created xsi:type="dcterms:W3CDTF">2019-07-21T19:16:00Z</dcterms:created>
  <dcterms:modified xsi:type="dcterms:W3CDTF">2019-07-21T19:16:00Z</dcterms:modified>
</cp:coreProperties>
</file>