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0D" w:rsidRDefault="0079310D" w:rsidP="009958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lang w:eastAsia="en-US"/>
        </w:rPr>
      </w:pPr>
      <w:bookmarkStart w:id="0" w:name="_GoBack"/>
      <w:bookmarkEnd w:id="0"/>
    </w:p>
    <w:p w:rsidR="0099581C" w:rsidRPr="00B61A4E" w:rsidRDefault="0099581C" w:rsidP="0099581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9581C" w:rsidRDefault="0099581C" w:rsidP="0099581C">
      <w:pPr>
        <w:jc w:val="center"/>
        <w:rPr>
          <w:rFonts w:ascii="Arial" w:hAnsi="Arial" w:cs="Arial"/>
          <w:b/>
          <w:sz w:val="24"/>
        </w:rPr>
      </w:pPr>
    </w:p>
    <w:p w:rsidR="0099581C" w:rsidRPr="0099581C" w:rsidRDefault="0099581C" w:rsidP="0099581C">
      <w:pPr>
        <w:jc w:val="center"/>
        <w:rPr>
          <w:rFonts w:ascii="Arial" w:hAnsi="Arial" w:cs="Arial"/>
          <w:b/>
          <w:sz w:val="24"/>
        </w:rPr>
      </w:pPr>
      <w:r w:rsidRPr="0099581C">
        <w:rPr>
          <w:rFonts w:ascii="Arial" w:hAnsi="Arial" w:cs="Arial"/>
          <w:b/>
          <w:sz w:val="24"/>
        </w:rPr>
        <w:t>Proceso de Coordinación Administrativa y Gestión de Recursos</w:t>
      </w:r>
    </w:p>
    <w:tbl>
      <w:tblPr>
        <w:tblStyle w:val="Tablaconcuadrcula"/>
        <w:tblW w:w="1445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1843"/>
        <w:gridCol w:w="1011"/>
        <w:gridCol w:w="1080"/>
        <w:gridCol w:w="993"/>
        <w:gridCol w:w="992"/>
        <w:gridCol w:w="762"/>
        <w:gridCol w:w="567"/>
        <w:gridCol w:w="939"/>
        <w:gridCol w:w="1045"/>
        <w:gridCol w:w="851"/>
        <w:gridCol w:w="409"/>
        <w:gridCol w:w="615"/>
        <w:gridCol w:w="482"/>
        <w:gridCol w:w="986"/>
        <w:gridCol w:w="1884"/>
      </w:tblGrid>
      <w:tr w:rsidR="0099581C" w:rsidRPr="00503244" w:rsidTr="003E6604">
        <w:tc>
          <w:tcPr>
            <w:tcW w:w="2854" w:type="dxa"/>
            <w:gridSpan w:val="2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3065" w:type="dxa"/>
            <w:gridSpan w:val="3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9" w:type="dxa"/>
            <w:gridSpan w:val="2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6" w:type="dxa"/>
            <w:gridSpan w:val="3"/>
            <w:shd w:val="clear" w:color="auto" w:fill="D9D9D9" w:themeFill="background1" w:themeFillShade="D9"/>
          </w:tcPr>
          <w:p w:rsidR="0099581C" w:rsidRDefault="0099581C" w:rsidP="00EA23D2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9581C" w:rsidRPr="00503244" w:rsidTr="00C17759">
        <w:trPr>
          <w:cantSplit/>
          <w:trHeight w:val="842"/>
        </w:trPr>
        <w:tc>
          <w:tcPr>
            <w:tcW w:w="1843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9581C" w:rsidRDefault="0099581C" w:rsidP="00EA23D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9581C" w:rsidRPr="0004758F" w:rsidRDefault="0099581C" w:rsidP="00EA23D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11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9581C" w:rsidRPr="0004758F" w:rsidRDefault="0099581C" w:rsidP="00EA23D2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80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2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39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1045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851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09" w:type="dxa"/>
            <w:textDirection w:val="btLr"/>
          </w:tcPr>
          <w:p w:rsidR="0099581C" w:rsidRDefault="0099581C" w:rsidP="004E2CEE">
            <w:pPr>
              <w:ind w:left="113" w:right="113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</w:t>
            </w:r>
          </w:p>
          <w:p w:rsidR="0099581C" w:rsidRPr="008A7CC6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9581C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9581C" w:rsidRPr="001B2CBD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99581C" w:rsidRPr="008A7CC6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9581C" w:rsidRPr="008A7CC6" w:rsidRDefault="0099581C" w:rsidP="00EA23D2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9581C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9581C" w:rsidRDefault="0099581C" w:rsidP="00EA23D2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9581C" w:rsidRPr="008A7CC6" w:rsidRDefault="0099581C" w:rsidP="00EA23D2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9581C" w:rsidRPr="00503244" w:rsidTr="00C17759">
        <w:trPr>
          <w:cantSplit/>
          <w:trHeight w:val="1134"/>
        </w:trPr>
        <w:tc>
          <w:tcPr>
            <w:tcW w:w="1843" w:type="dxa"/>
          </w:tcPr>
          <w:p w:rsidR="0099581C" w:rsidRPr="0099581C" w:rsidRDefault="0099581C" w:rsidP="00B00753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 xml:space="preserve">No </w:t>
            </w:r>
            <w:r w:rsidR="00B00753">
              <w:rPr>
                <w:rFonts w:cstheme="minorHAnsi"/>
                <w:sz w:val="12"/>
                <w:szCs w:val="12"/>
              </w:rPr>
              <w:t>contar</w:t>
            </w:r>
            <w:r w:rsidRPr="0099581C">
              <w:rPr>
                <w:rFonts w:cstheme="minorHAnsi"/>
                <w:sz w:val="12"/>
                <w:szCs w:val="12"/>
              </w:rPr>
              <w:t xml:space="preserve"> de los recursos humanos, de infraestructura y materiales necesarios para proporcionar el servicio educativo que satisfaga las necesidades y expectativas de aprendizaje de los docentes – estudiantes.</w:t>
            </w:r>
          </w:p>
        </w:tc>
        <w:tc>
          <w:tcPr>
            <w:tcW w:w="1011" w:type="dxa"/>
          </w:tcPr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Alta Dirección</w:t>
            </w:r>
          </w:p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 SG</w:t>
            </w:r>
          </w:p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-Coordinación Administrativa</w:t>
            </w:r>
          </w:p>
          <w:p w:rsidR="0099581C" w:rsidRPr="0099581C" w:rsidRDefault="0099581C" w:rsidP="0099581C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-Plantilla docente, administrativo y manual de la Unidad</w:t>
            </w:r>
          </w:p>
          <w:p w:rsidR="0099581C" w:rsidRPr="0099581C" w:rsidRDefault="0099581C" w:rsidP="00EA23D2">
            <w:pPr>
              <w:rPr>
                <w:rFonts w:cstheme="minorHAnsi"/>
                <w:sz w:val="12"/>
                <w:szCs w:val="12"/>
              </w:rPr>
            </w:pPr>
            <w:r w:rsidRPr="0099581C">
              <w:rPr>
                <w:rFonts w:cstheme="minorHAnsi"/>
                <w:sz w:val="12"/>
                <w:szCs w:val="12"/>
              </w:rPr>
              <w:t>- Unidad Central de Ajusco</w:t>
            </w:r>
          </w:p>
          <w:p w:rsidR="0099581C" w:rsidRDefault="0099581C" w:rsidP="00EA23D2">
            <w:pPr>
              <w:rPr>
                <w:rFonts w:cstheme="minorHAnsi"/>
                <w:sz w:val="12"/>
                <w:szCs w:val="12"/>
              </w:rPr>
            </w:pPr>
            <w:r w:rsidRPr="008160E4">
              <w:rPr>
                <w:rFonts w:cstheme="minorHAnsi"/>
                <w:sz w:val="12"/>
                <w:szCs w:val="12"/>
              </w:rPr>
              <w:t>-SEP</w:t>
            </w:r>
          </w:p>
          <w:p w:rsidR="008160E4" w:rsidRPr="0099581C" w:rsidRDefault="008160E4" w:rsidP="00EA23D2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-Unidades UPN de la CDMX.</w:t>
            </w:r>
          </w:p>
        </w:tc>
        <w:tc>
          <w:tcPr>
            <w:tcW w:w="1080" w:type="dxa"/>
          </w:tcPr>
          <w:p w:rsidR="0099581C" w:rsidRPr="008160E4" w:rsidRDefault="0099581C" w:rsidP="008160E4">
            <w:pPr>
              <w:rPr>
                <w:rFonts w:cstheme="minorHAnsi"/>
                <w:sz w:val="12"/>
                <w:szCs w:val="12"/>
              </w:rPr>
            </w:pPr>
            <w:r w:rsidRPr="008160E4">
              <w:rPr>
                <w:rFonts w:cstheme="minorHAnsi"/>
                <w:sz w:val="12"/>
                <w:szCs w:val="12"/>
              </w:rPr>
              <w:t xml:space="preserve">Nueva Administración, </w:t>
            </w:r>
            <w:r w:rsidR="008160E4" w:rsidRPr="008160E4">
              <w:rPr>
                <w:rFonts w:cstheme="minorHAnsi"/>
                <w:sz w:val="12"/>
                <w:szCs w:val="12"/>
              </w:rPr>
              <w:t xml:space="preserve">y aplicación de </w:t>
            </w:r>
            <w:r w:rsidRPr="008160E4">
              <w:rPr>
                <w:rFonts w:cstheme="minorHAnsi"/>
                <w:sz w:val="12"/>
                <w:szCs w:val="12"/>
              </w:rPr>
              <w:t xml:space="preserve"> nuevas políticas</w:t>
            </w:r>
            <w:r w:rsidR="008160E4" w:rsidRPr="008160E4">
              <w:rPr>
                <w:rFonts w:cstheme="minorHAnsi"/>
                <w:sz w:val="12"/>
                <w:szCs w:val="12"/>
              </w:rPr>
              <w:t xml:space="preserve"> y formas de gestión.</w:t>
            </w:r>
          </w:p>
        </w:tc>
        <w:tc>
          <w:tcPr>
            <w:tcW w:w="993" w:type="dxa"/>
          </w:tcPr>
          <w:p w:rsidR="0099581C" w:rsidRPr="008160E4" w:rsidRDefault="008160E4" w:rsidP="00EA23D2">
            <w:pPr>
              <w:rPr>
                <w:rFonts w:cstheme="minorHAnsi"/>
                <w:sz w:val="12"/>
                <w:szCs w:val="12"/>
              </w:rPr>
            </w:pPr>
            <w:r w:rsidRPr="008160E4">
              <w:rPr>
                <w:rFonts w:cstheme="minorHAnsi"/>
                <w:sz w:val="12"/>
                <w:szCs w:val="12"/>
              </w:rPr>
              <w:t xml:space="preserve">Las modificaciones en la gestión y  reducción </w:t>
            </w:r>
            <w:r w:rsidR="0099581C" w:rsidRPr="008160E4">
              <w:rPr>
                <w:rFonts w:cstheme="minorHAnsi"/>
                <w:sz w:val="12"/>
                <w:szCs w:val="12"/>
              </w:rPr>
              <w:t xml:space="preserve"> </w:t>
            </w:r>
            <w:r w:rsidRPr="008160E4">
              <w:rPr>
                <w:rFonts w:cstheme="minorHAnsi"/>
                <w:sz w:val="12"/>
                <w:szCs w:val="12"/>
              </w:rPr>
              <w:t>en el presupuesto.</w:t>
            </w:r>
          </w:p>
        </w:tc>
        <w:tc>
          <w:tcPr>
            <w:tcW w:w="992" w:type="dxa"/>
          </w:tcPr>
          <w:p w:rsidR="003E6604" w:rsidRDefault="008160E4" w:rsidP="008160E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contar con</w:t>
            </w:r>
            <w:r w:rsidRPr="0099581C">
              <w:rPr>
                <w:rFonts w:cstheme="minorHAnsi"/>
                <w:sz w:val="12"/>
                <w:szCs w:val="12"/>
              </w:rPr>
              <w:t xml:space="preserve"> los recursos humanos, de infraestructura y materiales necesarios </w:t>
            </w:r>
            <w:r>
              <w:rPr>
                <w:rFonts w:cstheme="minorHAnsi"/>
                <w:sz w:val="12"/>
                <w:szCs w:val="12"/>
              </w:rPr>
              <w:t xml:space="preserve">que </w:t>
            </w:r>
          </w:p>
          <w:p w:rsidR="0099581C" w:rsidRPr="0099581C" w:rsidRDefault="003E6604" w:rsidP="003E6604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provoquen la interrupción de </w:t>
            </w:r>
            <w:r w:rsidR="008160E4">
              <w:rPr>
                <w:rFonts w:cstheme="minorHAnsi"/>
                <w:sz w:val="12"/>
                <w:szCs w:val="12"/>
              </w:rPr>
              <w:t xml:space="preserve"> alguna de las etapas</w:t>
            </w:r>
            <w:r w:rsidR="008160E4" w:rsidRPr="0099581C">
              <w:rPr>
                <w:rFonts w:cstheme="minorHAnsi"/>
                <w:sz w:val="12"/>
                <w:szCs w:val="12"/>
              </w:rPr>
              <w:t xml:space="preserve"> </w:t>
            </w:r>
            <w:r w:rsidR="008160E4">
              <w:rPr>
                <w:rFonts w:cstheme="minorHAnsi"/>
                <w:sz w:val="12"/>
                <w:szCs w:val="12"/>
              </w:rPr>
              <w:t>d</w:t>
            </w:r>
            <w:r w:rsidR="008160E4" w:rsidRPr="0099581C">
              <w:rPr>
                <w:rFonts w:cstheme="minorHAnsi"/>
                <w:sz w:val="12"/>
                <w:szCs w:val="12"/>
              </w:rPr>
              <w:t>el servicio educativo</w:t>
            </w:r>
            <w:r w:rsidR="008160E4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762" w:type="dxa"/>
          </w:tcPr>
          <w:p w:rsidR="0099581C" w:rsidRPr="003E6604" w:rsidRDefault="004E2CEE" w:rsidP="00EA23D2">
            <w:pPr>
              <w:rPr>
                <w:rFonts w:cstheme="minorHAnsi"/>
                <w:sz w:val="12"/>
                <w:szCs w:val="12"/>
              </w:rPr>
            </w:pPr>
            <w:r w:rsidRPr="004E2CEE">
              <w:rPr>
                <w:rFonts w:cstheme="minorHAnsi"/>
                <w:sz w:val="10"/>
                <w:szCs w:val="12"/>
              </w:rPr>
              <w:t>Permanente</w:t>
            </w:r>
          </w:p>
        </w:tc>
        <w:tc>
          <w:tcPr>
            <w:tcW w:w="567" w:type="dxa"/>
          </w:tcPr>
          <w:p w:rsidR="0099581C" w:rsidRPr="003E6604" w:rsidRDefault="0099581C" w:rsidP="00EA23D2">
            <w:pPr>
              <w:rPr>
                <w:rFonts w:cstheme="minorHAnsi"/>
                <w:sz w:val="12"/>
                <w:szCs w:val="12"/>
              </w:rPr>
            </w:pPr>
            <w:r w:rsidRPr="003E6604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39" w:type="dxa"/>
          </w:tcPr>
          <w:p w:rsidR="0099581C" w:rsidRPr="003E6604" w:rsidRDefault="003E6604" w:rsidP="00EA23D2">
            <w:pPr>
              <w:rPr>
                <w:rFonts w:cstheme="minorHAnsi"/>
                <w:sz w:val="12"/>
                <w:szCs w:val="12"/>
              </w:rPr>
            </w:pPr>
            <w:r w:rsidRPr="003E6604">
              <w:rPr>
                <w:rFonts w:cstheme="minorHAnsi"/>
                <w:sz w:val="12"/>
                <w:szCs w:val="12"/>
              </w:rPr>
              <w:t xml:space="preserve">Evidenciar las necesidades de recursos humanos, de </w:t>
            </w:r>
            <w:proofErr w:type="spellStart"/>
            <w:r w:rsidRPr="003E6604">
              <w:rPr>
                <w:rFonts w:cstheme="minorHAnsi"/>
                <w:sz w:val="12"/>
                <w:szCs w:val="12"/>
              </w:rPr>
              <w:t>infraestructu</w:t>
            </w:r>
            <w:r>
              <w:rPr>
                <w:rFonts w:cstheme="minorHAnsi"/>
                <w:sz w:val="12"/>
                <w:szCs w:val="12"/>
              </w:rPr>
              <w:t>-</w:t>
            </w:r>
            <w:r w:rsidRPr="003E6604">
              <w:rPr>
                <w:rFonts w:cstheme="minorHAnsi"/>
                <w:sz w:val="12"/>
                <w:szCs w:val="12"/>
              </w:rPr>
              <w:t>ra</w:t>
            </w:r>
            <w:proofErr w:type="spellEnd"/>
            <w:r w:rsidRPr="003E6604">
              <w:rPr>
                <w:rFonts w:cstheme="minorHAnsi"/>
                <w:sz w:val="12"/>
                <w:szCs w:val="12"/>
              </w:rPr>
              <w:t xml:space="preserve"> y materiales de la Unidad ante la Unidad Central de Ajusco, proveedor de Unidades UPN</w:t>
            </w:r>
          </w:p>
        </w:tc>
        <w:tc>
          <w:tcPr>
            <w:tcW w:w="1045" w:type="dxa"/>
          </w:tcPr>
          <w:p w:rsidR="0099581C" w:rsidRPr="003E6604" w:rsidRDefault="003E6604" w:rsidP="003E6604">
            <w:pPr>
              <w:rPr>
                <w:rFonts w:cstheme="minorHAnsi"/>
                <w:sz w:val="10"/>
                <w:szCs w:val="12"/>
              </w:rPr>
            </w:pPr>
            <w:r w:rsidRPr="003E6604">
              <w:rPr>
                <w:rFonts w:cstheme="minorHAnsi"/>
                <w:sz w:val="10"/>
                <w:szCs w:val="12"/>
              </w:rPr>
              <w:t xml:space="preserve">Mediante oficios  de las gestiones realizadas ante las instancias correspondientes de la Unidad Central de Ajusco. </w:t>
            </w:r>
          </w:p>
        </w:tc>
        <w:tc>
          <w:tcPr>
            <w:tcW w:w="851" w:type="dxa"/>
          </w:tcPr>
          <w:p w:rsidR="0099581C" w:rsidRPr="004E2CEE" w:rsidRDefault="0099581C" w:rsidP="00EA23D2">
            <w:pPr>
              <w:rPr>
                <w:rFonts w:cstheme="minorHAnsi"/>
                <w:sz w:val="10"/>
                <w:szCs w:val="12"/>
              </w:rPr>
            </w:pPr>
            <w:r w:rsidRPr="004E2CEE">
              <w:rPr>
                <w:rFonts w:cstheme="minorHAnsi"/>
                <w:sz w:val="10"/>
                <w:szCs w:val="12"/>
              </w:rPr>
              <w:t>Alta Dirección</w:t>
            </w:r>
          </w:p>
          <w:p w:rsidR="0099581C" w:rsidRPr="004E2CEE" w:rsidRDefault="0099581C" w:rsidP="00EA23D2">
            <w:pPr>
              <w:rPr>
                <w:rFonts w:cstheme="minorHAnsi"/>
                <w:sz w:val="10"/>
                <w:szCs w:val="12"/>
              </w:rPr>
            </w:pPr>
          </w:p>
          <w:p w:rsidR="0099581C" w:rsidRPr="003E6604" w:rsidRDefault="003E6604" w:rsidP="00EA23D2">
            <w:pPr>
              <w:rPr>
                <w:rFonts w:cstheme="minorHAnsi"/>
                <w:sz w:val="10"/>
                <w:szCs w:val="12"/>
              </w:rPr>
            </w:pPr>
            <w:r w:rsidRPr="004E2CEE">
              <w:rPr>
                <w:rFonts w:cstheme="minorHAnsi"/>
                <w:sz w:val="10"/>
                <w:szCs w:val="12"/>
              </w:rPr>
              <w:t>Coordinación Administrativa</w:t>
            </w:r>
          </w:p>
        </w:tc>
        <w:tc>
          <w:tcPr>
            <w:tcW w:w="409" w:type="dxa"/>
            <w:textDirection w:val="btLr"/>
          </w:tcPr>
          <w:p w:rsidR="0099581C" w:rsidRPr="0099581C" w:rsidRDefault="004E2CEE" w:rsidP="004E2CEE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4E2CE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:rsidR="0099581C" w:rsidRPr="0099581C" w:rsidRDefault="004E2CEE" w:rsidP="004E2CEE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4E2CE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99581C" w:rsidRPr="0099581C" w:rsidRDefault="004E2CEE" w:rsidP="00EA23D2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4E2CEE"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99581C" w:rsidRPr="0099581C" w:rsidRDefault="004E2CEE" w:rsidP="00EA23D2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4E2CEE">
              <w:rPr>
                <w:rFonts w:cstheme="minorHAnsi"/>
                <w:sz w:val="16"/>
                <w:szCs w:val="12"/>
              </w:rPr>
              <w:t>Permanente</w:t>
            </w:r>
          </w:p>
        </w:tc>
        <w:tc>
          <w:tcPr>
            <w:tcW w:w="1884" w:type="dxa"/>
          </w:tcPr>
          <w:p w:rsidR="0099581C" w:rsidRPr="00C62761" w:rsidRDefault="0099581C" w:rsidP="004E2CEE">
            <w:pPr>
              <w:rPr>
                <w:rFonts w:cstheme="minorHAnsi"/>
                <w:sz w:val="12"/>
                <w:szCs w:val="12"/>
              </w:rPr>
            </w:pPr>
            <w:r w:rsidRPr="00C62761">
              <w:rPr>
                <w:rFonts w:cstheme="minorHAnsi"/>
                <w:sz w:val="12"/>
                <w:szCs w:val="12"/>
              </w:rPr>
              <w:t xml:space="preserve">Contar con </w:t>
            </w:r>
            <w:r w:rsidR="004E2CEE" w:rsidRPr="00C62761">
              <w:rPr>
                <w:rFonts w:cstheme="minorHAnsi"/>
                <w:sz w:val="12"/>
                <w:szCs w:val="12"/>
              </w:rPr>
              <w:t xml:space="preserve">los recursos necesarios, en tiempo y forma para el desarrollo de todas actividades que intervienen </w:t>
            </w:r>
            <w:r w:rsidR="00C62761" w:rsidRPr="00C62761">
              <w:rPr>
                <w:rFonts w:cstheme="minorHAnsi"/>
                <w:sz w:val="12"/>
                <w:szCs w:val="12"/>
              </w:rPr>
              <w:t xml:space="preserve">en el servicio educativo que la Unidad UPN 099 CDMX, Poniente ofrece y satisfagan las expectativas de los docentes- estudiantes y otras partes interesadas. </w:t>
            </w:r>
          </w:p>
        </w:tc>
      </w:tr>
    </w:tbl>
    <w:p w:rsidR="0076522F" w:rsidRDefault="0076522F" w:rsidP="0076522F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76522F" w:rsidRDefault="0076522F" w:rsidP="0076522F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76522F" w:rsidRDefault="0076522F" w:rsidP="0076522F">
      <w:pPr>
        <w:rPr>
          <w:sz w:val="18"/>
        </w:rPr>
      </w:pPr>
    </w:p>
    <w:p w:rsidR="0076522F" w:rsidRDefault="0076522F" w:rsidP="0076522F">
      <w:pPr>
        <w:rPr>
          <w:sz w:val="18"/>
        </w:rPr>
      </w:pPr>
    </w:p>
    <w:p w:rsidR="0076522F" w:rsidRDefault="0076522F" w:rsidP="0076522F">
      <w:pPr>
        <w:rPr>
          <w:sz w:val="18"/>
        </w:rPr>
      </w:pPr>
    </w:p>
    <w:p w:rsidR="0076522F" w:rsidRDefault="0076522F" w:rsidP="0076522F">
      <w:pPr>
        <w:rPr>
          <w:sz w:val="18"/>
        </w:rPr>
      </w:pPr>
      <w:r>
        <w:rPr>
          <w:sz w:val="18"/>
        </w:rPr>
        <w:t>Coordinador Administrativo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76522F" w:rsidRDefault="0076522F" w:rsidP="0076522F">
      <w:pPr>
        <w:rPr>
          <w:sz w:val="18"/>
        </w:rPr>
      </w:pPr>
      <w:r>
        <w:rPr>
          <w:sz w:val="18"/>
        </w:rPr>
        <w:t xml:space="preserve">Lic. Javier Miranda Bustamante.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:rsidR="0099581C" w:rsidRDefault="0099581C" w:rsidP="0076522F"/>
    <w:sectPr w:rsidR="0099581C" w:rsidSect="0099581C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81C" w:rsidRDefault="0099581C" w:rsidP="0099581C">
      <w:pPr>
        <w:spacing w:after="0" w:line="240" w:lineRule="auto"/>
      </w:pPr>
      <w:r>
        <w:separator/>
      </w:r>
    </w:p>
  </w:endnote>
  <w:endnote w:type="continuationSeparator" w:id="0">
    <w:p w:rsidR="0099581C" w:rsidRDefault="0099581C" w:rsidP="009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81C" w:rsidRDefault="0099581C" w:rsidP="0099581C">
      <w:pPr>
        <w:spacing w:after="0" w:line="240" w:lineRule="auto"/>
      </w:pPr>
      <w:r>
        <w:separator/>
      </w:r>
    </w:p>
  </w:footnote>
  <w:footnote w:type="continuationSeparator" w:id="0">
    <w:p w:rsidR="0099581C" w:rsidRDefault="0099581C" w:rsidP="0099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1C" w:rsidRPr="00C70734" w:rsidRDefault="0099581C" w:rsidP="0099581C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4E69CC7C" wp14:editId="4BD69F7E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03B17493" wp14:editId="49D1F009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9581C" w:rsidRPr="00C70734" w:rsidRDefault="0099581C" w:rsidP="0099581C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9581C" w:rsidRPr="00C70734" w:rsidRDefault="0099581C" w:rsidP="0099581C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9581C" w:rsidRPr="00297A79" w:rsidRDefault="0099581C" w:rsidP="0099581C">
    <w:pPr>
      <w:spacing w:after="0"/>
      <w:jc w:val="center"/>
      <w:rPr>
        <w:b/>
      </w:rPr>
    </w:pPr>
    <w:r>
      <w:rPr>
        <w:b/>
      </w:rPr>
      <w:t xml:space="preserve"> </w:t>
    </w:r>
  </w:p>
  <w:p w:rsidR="0099581C" w:rsidRDefault="0099581C" w:rsidP="0099581C">
    <w:pPr>
      <w:pStyle w:val="Encabezado"/>
    </w:pPr>
  </w:p>
  <w:p w:rsidR="0099581C" w:rsidRDefault="009958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1C"/>
    <w:rsid w:val="00023DD1"/>
    <w:rsid w:val="00315E1F"/>
    <w:rsid w:val="003E6604"/>
    <w:rsid w:val="004A6CE8"/>
    <w:rsid w:val="004E2CEE"/>
    <w:rsid w:val="006129FD"/>
    <w:rsid w:val="0076522F"/>
    <w:rsid w:val="00787424"/>
    <w:rsid w:val="0079310D"/>
    <w:rsid w:val="008160E4"/>
    <w:rsid w:val="0099581C"/>
    <w:rsid w:val="00B00753"/>
    <w:rsid w:val="00C17759"/>
    <w:rsid w:val="00C62761"/>
    <w:rsid w:val="00C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35BAA-CB81-46E2-A066-37056054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81C"/>
  </w:style>
  <w:style w:type="paragraph" w:styleId="Piedepgina">
    <w:name w:val="footer"/>
    <w:basedOn w:val="Normal"/>
    <w:link w:val="PiedepginaCar"/>
    <w:uiPriority w:val="99"/>
    <w:unhideWhenUsed/>
    <w:rsid w:val="0099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81C"/>
  </w:style>
  <w:style w:type="paragraph" w:customStyle="1" w:styleId="Default">
    <w:name w:val="Default"/>
    <w:basedOn w:val="Normal"/>
    <w:rsid w:val="0099581C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9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cp:lastPrinted>2019-07-27T13:16:00Z</cp:lastPrinted>
  <dcterms:created xsi:type="dcterms:W3CDTF">2019-07-27T13:56:00Z</dcterms:created>
  <dcterms:modified xsi:type="dcterms:W3CDTF">2019-07-27T13:56:00Z</dcterms:modified>
</cp:coreProperties>
</file>